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0A1AEF0" w14:textId="77777777" w:rsidR="00B07C7B" w:rsidRDefault="0051081E">
      <w:pPr>
        <w:pStyle w:val="BodyText"/>
        <w:rPr>
          <w:sz w:val="20"/>
        </w:rPr>
      </w:pPr>
      <w:bookmarkStart w:id="0" w:name="_GoBack"/>
      <w:bookmarkEnd w:id="0"/>
      <w:r>
        <w:rPr>
          <w:noProof/>
        </w:rPr>
        <w:drawing>
          <wp:anchor distT="0" distB="0" distL="0" distR="0" simplePos="0" relativeHeight="251644416" behindDoc="0" locked="0" layoutInCell="1" allowOverlap="1" wp14:anchorId="77B673EE" wp14:editId="2D8A7A48">
            <wp:simplePos x="0" y="0"/>
            <wp:positionH relativeFrom="page">
              <wp:posOffset>6639573</wp:posOffset>
            </wp:positionH>
            <wp:positionV relativeFrom="page">
              <wp:posOffset>311248</wp:posOffset>
            </wp:positionV>
            <wp:extent cx="739648" cy="77357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39648" cy="773572"/>
                    </a:xfrm>
                    <a:prstGeom prst="rect">
                      <a:avLst/>
                    </a:prstGeom>
                  </pic:spPr>
                </pic:pic>
              </a:graphicData>
            </a:graphic>
          </wp:anchor>
        </w:drawing>
      </w:r>
      <w:r>
        <w:rPr>
          <w:noProof/>
        </w:rPr>
        <w:drawing>
          <wp:anchor distT="0" distB="0" distL="0" distR="0" simplePos="0" relativeHeight="251648512" behindDoc="1" locked="0" layoutInCell="1" allowOverlap="1" wp14:anchorId="3481E9B5" wp14:editId="76EF9E84">
            <wp:simplePos x="0" y="0"/>
            <wp:positionH relativeFrom="page">
              <wp:posOffset>246888</wp:posOffset>
            </wp:positionH>
            <wp:positionV relativeFrom="page">
              <wp:posOffset>292608</wp:posOffset>
            </wp:positionV>
            <wp:extent cx="768096" cy="914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768096" cy="914400"/>
                    </a:xfrm>
                    <a:prstGeom prst="rect">
                      <a:avLst/>
                    </a:prstGeom>
                  </pic:spPr>
                </pic:pic>
              </a:graphicData>
            </a:graphic>
          </wp:anchor>
        </w:drawing>
      </w:r>
    </w:p>
    <w:p w14:paraId="45C0F0B3" w14:textId="77777777" w:rsidR="00B07C7B" w:rsidRDefault="00B07C7B">
      <w:pPr>
        <w:pStyle w:val="BodyText"/>
        <w:spacing w:before="4"/>
        <w:rPr>
          <w:sz w:val="28"/>
        </w:rPr>
      </w:pPr>
    </w:p>
    <w:p w14:paraId="15DECFC2" w14:textId="77777777" w:rsidR="00B07C7B" w:rsidRDefault="0051081E">
      <w:pPr>
        <w:pStyle w:val="BodyText"/>
        <w:spacing w:before="91" w:line="249" w:lineRule="auto"/>
        <w:ind w:left="120" w:right="116"/>
        <w:jc w:val="both"/>
      </w:pPr>
      <w:r>
        <w:rPr>
          <w:color w:val="231F20"/>
        </w:rPr>
        <w:t>As</w:t>
      </w:r>
      <w:r>
        <w:rPr>
          <w:color w:val="231F20"/>
          <w:spacing w:val="-3"/>
        </w:rPr>
        <w:t xml:space="preserve"> </w:t>
      </w:r>
      <w:r>
        <w:rPr>
          <w:color w:val="231F20"/>
        </w:rPr>
        <w:t>required</w:t>
      </w:r>
      <w:r>
        <w:rPr>
          <w:color w:val="231F20"/>
          <w:spacing w:val="-4"/>
        </w:rPr>
        <w:t xml:space="preserve"> </w:t>
      </w:r>
      <w:r>
        <w:rPr>
          <w:color w:val="231F20"/>
        </w:rPr>
        <w:t>by</w:t>
      </w:r>
      <w:r>
        <w:rPr>
          <w:color w:val="231F20"/>
          <w:spacing w:val="-3"/>
        </w:rPr>
        <w:t xml:space="preserve"> </w:t>
      </w:r>
      <w:r>
        <w:rPr>
          <w:color w:val="231F20"/>
        </w:rPr>
        <w:t>New</w:t>
      </w:r>
      <w:r>
        <w:rPr>
          <w:color w:val="231F20"/>
          <w:spacing w:val="-2"/>
        </w:rPr>
        <w:t xml:space="preserve"> </w:t>
      </w:r>
      <w:r>
        <w:rPr>
          <w:color w:val="231F20"/>
        </w:rPr>
        <w:t>Mexico</w:t>
      </w:r>
      <w:r>
        <w:rPr>
          <w:color w:val="231F20"/>
          <w:spacing w:val="-4"/>
        </w:rPr>
        <w:t xml:space="preserve"> law,</w:t>
      </w:r>
      <w:r>
        <w:rPr>
          <w:color w:val="231F20"/>
          <w:spacing w:val="-3"/>
        </w:rPr>
        <w:t xml:space="preserve"> </w:t>
      </w:r>
      <w:r>
        <w:rPr>
          <w:color w:val="231F20"/>
        </w:rPr>
        <w:t>before</w:t>
      </w:r>
      <w:r>
        <w:rPr>
          <w:color w:val="231F20"/>
          <w:spacing w:val="-3"/>
        </w:rPr>
        <w:t xml:space="preserve"> </w:t>
      </w:r>
      <w:r>
        <w:rPr>
          <w:color w:val="231F20"/>
        </w:rPr>
        <w:t>the</w:t>
      </w:r>
      <w:r>
        <w:rPr>
          <w:color w:val="231F20"/>
          <w:spacing w:val="-4"/>
        </w:rPr>
        <w:t xml:space="preserve"> </w:t>
      </w:r>
      <w:r>
        <w:rPr>
          <w:color w:val="231F20"/>
        </w:rPr>
        <w:t>time</w:t>
      </w:r>
      <w:r>
        <w:rPr>
          <w:color w:val="231F20"/>
          <w:spacing w:val="-4"/>
        </w:rPr>
        <w:t xml:space="preserve"> </w:t>
      </w:r>
      <w:r>
        <w:rPr>
          <w:color w:val="231F20"/>
        </w:rPr>
        <w:t>a</w:t>
      </w:r>
      <w:r>
        <w:rPr>
          <w:color w:val="231F20"/>
          <w:spacing w:val="-3"/>
        </w:rPr>
        <w:t xml:space="preserve"> </w:t>
      </w:r>
      <w:r>
        <w:rPr>
          <w:color w:val="231F20"/>
        </w:rPr>
        <w:t>broker</w:t>
      </w:r>
      <w:r>
        <w:rPr>
          <w:color w:val="231F20"/>
          <w:spacing w:val="-4"/>
        </w:rPr>
        <w:t xml:space="preserve"> </w:t>
      </w:r>
      <w:r>
        <w:rPr>
          <w:color w:val="231F20"/>
        </w:rPr>
        <w:t>generates</w:t>
      </w:r>
      <w:r>
        <w:rPr>
          <w:color w:val="231F20"/>
          <w:spacing w:val="-4"/>
        </w:rPr>
        <w:t xml:space="preserve"> </w:t>
      </w:r>
      <w:r>
        <w:rPr>
          <w:color w:val="231F20"/>
        </w:rPr>
        <w:t>or</w:t>
      </w:r>
      <w:r>
        <w:rPr>
          <w:color w:val="231F20"/>
          <w:spacing w:val="-2"/>
        </w:rPr>
        <w:t xml:space="preserve"> </w:t>
      </w:r>
      <w:r>
        <w:rPr>
          <w:color w:val="231F20"/>
        </w:rPr>
        <w:t>presents</w:t>
      </w:r>
      <w:r>
        <w:rPr>
          <w:color w:val="231F20"/>
          <w:spacing w:val="-4"/>
        </w:rPr>
        <w:t xml:space="preserve"> </w:t>
      </w:r>
      <w:r>
        <w:rPr>
          <w:color w:val="231F20"/>
        </w:rPr>
        <w:t>any</w:t>
      </w:r>
      <w:r>
        <w:rPr>
          <w:color w:val="231F20"/>
          <w:spacing w:val="-4"/>
        </w:rPr>
        <w:t xml:space="preserve"> </w:t>
      </w:r>
      <w:r>
        <w:rPr>
          <w:color w:val="231F20"/>
        </w:rPr>
        <w:t>written</w:t>
      </w:r>
      <w:r>
        <w:rPr>
          <w:color w:val="231F20"/>
          <w:spacing w:val="-3"/>
        </w:rPr>
        <w:t xml:space="preserve"> </w:t>
      </w:r>
      <w:r>
        <w:rPr>
          <w:color w:val="231F20"/>
        </w:rPr>
        <w:t>document</w:t>
      </w:r>
      <w:r>
        <w:rPr>
          <w:color w:val="231F20"/>
          <w:spacing w:val="-4"/>
        </w:rPr>
        <w:t xml:space="preserve"> </w:t>
      </w:r>
      <w:r>
        <w:rPr>
          <w:color w:val="231F20"/>
        </w:rPr>
        <w:t>that</w:t>
      </w:r>
      <w:r>
        <w:rPr>
          <w:color w:val="231F20"/>
          <w:spacing w:val="-4"/>
        </w:rPr>
        <w:t xml:space="preserve"> </w:t>
      </w:r>
      <w:r>
        <w:rPr>
          <w:color w:val="231F20"/>
        </w:rPr>
        <w:t>has</w:t>
      </w:r>
      <w:r>
        <w:rPr>
          <w:color w:val="231F20"/>
          <w:spacing w:val="-2"/>
        </w:rPr>
        <w:t xml:space="preserve"> </w:t>
      </w:r>
      <w:r>
        <w:rPr>
          <w:color w:val="231F20"/>
        </w:rPr>
        <w:t>the</w:t>
      </w:r>
      <w:r>
        <w:rPr>
          <w:color w:val="231F20"/>
          <w:spacing w:val="-4"/>
        </w:rPr>
        <w:t xml:space="preserve"> </w:t>
      </w:r>
      <w:r>
        <w:rPr>
          <w:color w:val="231F20"/>
        </w:rPr>
        <w:t>potential to become an express written agreement, the broker shall disclose in writing to their prospective customer or client, and obtain a written acknowledgement from their prospective customer or client, showing the delivery of the disclosure of the following broker duties:</w:t>
      </w:r>
    </w:p>
    <w:p w14:paraId="1FD4F8F4" w14:textId="77777777" w:rsidR="00B07C7B" w:rsidRDefault="0051081E">
      <w:pPr>
        <w:pStyle w:val="ListParagraph"/>
        <w:numPr>
          <w:ilvl w:val="0"/>
          <w:numId w:val="3"/>
        </w:numPr>
        <w:tabs>
          <w:tab w:val="left" w:pos="480"/>
        </w:tabs>
        <w:spacing w:before="139"/>
      </w:pPr>
      <w:r>
        <w:rPr>
          <w:color w:val="231F20"/>
        </w:rPr>
        <w:t>Honesty and reasonable care as set forth in the provisions of this</w:t>
      </w:r>
      <w:r>
        <w:rPr>
          <w:color w:val="231F20"/>
          <w:spacing w:val="-5"/>
        </w:rPr>
        <w:t xml:space="preserve"> </w:t>
      </w:r>
      <w:r>
        <w:rPr>
          <w:color w:val="231F20"/>
        </w:rPr>
        <w:t>section;</w:t>
      </w:r>
    </w:p>
    <w:p w14:paraId="485F7A50" w14:textId="77777777" w:rsidR="00B07C7B" w:rsidRDefault="0051081E">
      <w:pPr>
        <w:pStyle w:val="ListParagraph"/>
        <w:numPr>
          <w:ilvl w:val="0"/>
          <w:numId w:val="3"/>
        </w:numPr>
        <w:tabs>
          <w:tab w:val="left" w:pos="480"/>
        </w:tabs>
        <w:spacing w:before="147" w:line="249" w:lineRule="auto"/>
        <w:ind w:right="116"/>
      </w:pPr>
      <w:r>
        <w:rPr>
          <w:color w:val="231F20"/>
        </w:rPr>
        <w:t>Compliance with local, state, and federal fair housing and anti-discrimination laws, the New Mexico Real Estate Li- cense Law and the Real Estate Commission rules and other applicable local, state, and federal laws and</w:t>
      </w:r>
      <w:r>
        <w:rPr>
          <w:color w:val="231F20"/>
          <w:spacing w:val="-8"/>
        </w:rPr>
        <w:t xml:space="preserve"> </w:t>
      </w:r>
      <w:r>
        <w:rPr>
          <w:color w:val="231F20"/>
        </w:rPr>
        <w:t>regulations;</w:t>
      </w:r>
    </w:p>
    <w:p w14:paraId="11E42875" w14:textId="77777777" w:rsidR="00B07C7B" w:rsidRDefault="0051081E">
      <w:pPr>
        <w:pStyle w:val="ListParagraph"/>
        <w:numPr>
          <w:ilvl w:val="0"/>
          <w:numId w:val="3"/>
        </w:numPr>
        <w:tabs>
          <w:tab w:val="left" w:pos="480"/>
        </w:tabs>
        <w:spacing w:before="138"/>
      </w:pPr>
      <w:r>
        <w:rPr>
          <w:color w:val="231F20"/>
        </w:rPr>
        <w:t>Performance of any and all written agreements made with the customer or</w:t>
      </w:r>
      <w:r>
        <w:rPr>
          <w:color w:val="231F20"/>
          <w:spacing w:val="-7"/>
        </w:rPr>
        <w:t xml:space="preserve"> </w:t>
      </w:r>
      <w:r>
        <w:rPr>
          <w:color w:val="231F20"/>
        </w:rPr>
        <w:t>client;</w:t>
      </w:r>
    </w:p>
    <w:p w14:paraId="78F0B85D" w14:textId="77777777" w:rsidR="00B07C7B" w:rsidRDefault="0051081E">
      <w:pPr>
        <w:pStyle w:val="ListParagraph"/>
        <w:numPr>
          <w:ilvl w:val="0"/>
          <w:numId w:val="3"/>
        </w:numPr>
        <w:tabs>
          <w:tab w:val="left" w:pos="481"/>
        </w:tabs>
        <w:spacing w:before="127" w:line="249" w:lineRule="auto"/>
        <w:ind w:right="116"/>
      </w:pPr>
      <w:r>
        <w:rPr>
          <w:color w:val="231F20"/>
        </w:rPr>
        <w:t>Assistance</w:t>
      </w:r>
      <w:r>
        <w:rPr>
          <w:color w:val="231F20"/>
          <w:spacing w:val="-5"/>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broker’s</w:t>
      </w:r>
      <w:r>
        <w:rPr>
          <w:color w:val="231F20"/>
          <w:spacing w:val="-4"/>
        </w:rPr>
        <w:t xml:space="preserve"> </w:t>
      </w:r>
      <w:r>
        <w:rPr>
          <w:color w:val="231F20"/>
        </w:rPr>
        <w:t>customer</w:t>
      </w:r>
      <w:r>
        <w:rPr>
          <w:color w:val="231F20"/>
          <w:spacing w:val="-4"/>
        </w:rPr>
        <w:t xml:space="preserve"> </w:t>
      </w:r>
      <w:r>
        <w:rPr>
          <w:color w:val="231F20"/>
        </w:rPr>
        <w:t>or</w:t>
      </w:r>
      <w:r>
        <w:rPr>
          <w:color w:val="231F20"/>
          <w:spacing w:val="-4"/>
        </w:rPr>
        <w:t xml:space="preserve"> </w:t>
      </w:r>
      <w:r>
        <w:rPr>
          <w:color w:val="231F20"/>
        </w:rPr>
        <w:t>client</w:t>
      </w:r>
      <w:r>
        <w:rPr>
          <w:color w:val="231F20"/>
          <w:spacing w:val="-4"/>
        </w:rPr>
        <w:t xml:space="preserve"> </w:t>
      </w:r>
      <w:r>
        <w:rPr>
          <w:color w:val="231F20"/>
        </w:rPr>
        <w:t>in</w:t>
      </w:r>
      <w:r>
        <w:rPr>
          <w:color w:val="231F20"/>
          <w:spacing w:val="-4"/>
        </w:rPr>
        <w:t xml:space="preserve"> </w:t>
      </w:r>
      <w:r>
        <w:rPr>
          <w:color w:val="231F20"/>
        </w:rPr>
        <w:t>completing</w:t>
      </w:r>
      <w:r>
        <w:rPr>
          <w:color w:val="231F20"/>
          <w:spacing w:val="-4"/>
        </w:rPr>
        <w:t xml:space="preserve"> </w:t>
      </w:r>
      <w:r>
        <w:rPr>
          <w:color w:val="231F20"/>
        </w:rPr>
        <w:t>the</w:t>
      </w:r>
      <w:r>
        <w:rPr>
          <w:color w:val="231F20"/>
          <w:spacing w:val="-5"/>
        </w:rPr>
        <w:t xml:space="preserve"> </w:t>
      </w:r>
      <w:r>
        <w:rPr>
          <w:color w:val="231F20"/>
        </w:rPr>
        <w:t>transaction,</w:t>
      </w:r>
      <w:r>
        <w:rPr>
          <w:color w:val="231F20"/>
          <w:spacing w:val="-4"/>
        </w:rPr>
        <w:t xml:space="preserve"> </w:t>
      </w:r>
      <w:r>
        <w:rPr>
          <w:color w:val="231F20"/>
        </w:rPr>
        <w:t>unless</w:t>
      </w:r>
      <w:r>
        <w:rPr>
          <w:color w:val="231F20"/>
          <w:spacing w:val="-4"/>
        </w:rPr>
        <w:t xml:space="preserve"> </w:t>
      </w:r>
      <w:r>
        <w:rPr>
          <w:color w:val="231F20"/>
        </w:rPr>
        <w:t>otherwise</w:t>
      </w:r>
      <w:r>
        <w:rPr>
          <w:color w:val="231F20"/>
          <w:spacing w:val="-4"/>
        </w:rPr>
        <w:t xml:space="preserve"> </w:t>
      </w:r>
      <w:r>
        <w:rPr>
          <w:color w:val="231F20"/>
        </w:rPr>
        <w:t>agreed</w:t>
      </w:r>
      <w:r>
        <w:rPr>
          <w:color w:val="231F20"/>
          <w:spacing w:val="-5"/>
        </w:rPr>
        <w:t xml:space="preserve"> </w:t>
      </w:r>
      <w:r>
        <w:rPr>
          <w:color w:val="231F20"/>
        </w:rPr>
        <w:t>to</w:t>
      </w:r>
      <w:r>
        <w:rPr>
          <w:color w:val="231F20"/>
          <w:spacing w:val="-4"/>
        </w:rPr>
        <w:t xml:space="preserve"> </w:t>
      </w:r>
      <w:r>
        <w:rPr>
          <w:color w:val="231F20"/>
        </w:rPr>
        <w:t>in</w:t>
      </w:r>
      <w:r>
        <w:rPr>
          <w:color w:val="231F20"/>
          <w:spacing w:val="-4"/>
        </w:rPr>
        <w:t xml:space="preserve"> </w:t>
      </w:r>
      <w:r>
        <w:rPr>
          <w:color w:val="231F20"/>
        </w:rPr>
        <w:t>writing</w:t>
      </w:r>
      <w:r>
        <w:rPr>
          <w:color w:val="231F20"/>
          <w:spacing w:val="-4"/>
        </w:rPr>
        <w:t xml:space="preserve"> </w:t>
      </w:r>
      <w:r>
        <w:rPr>
          <w:color w:val="231F20"/>
        </w:rPr>
        <w:t>by</w:t>
      </w:r>
      <w:r>
        <w:rPr>
          <w:color w:val="231F20"/>
          <w:spacing w:val="-4"/>
        </w:rPr>
        <w:t xml:space="preserve"> </w:t>
      </w:r>
      <w:r>
        <w:rPr>
          <w:color w:val="231F20"/>
        </w:rPr>
        <w:t>the customer or client, including</w:t>
      </w:r>
    </w:p>
    <w:p w14:paraId="45DDB9E7" w14:textId="63FD92B1" w:rsidR="00B07C7B" w:rsidRDefault="00BB2D65">
      <w:pPr>
        <w:pStyle w:val="ListParagraph"/>
        <w:numPr>
          <w:ilvl w:val="1"/>
          <w:numId w:val="3"/>
        </w:numPr>
        <w:tabs>
          <w:tab w:val="left" w:pos="841"/>
        </w:tabs>
        <w:spacing w:before="2"/>
      </w:pPr>
      <w:r>
        <w:rPr>
          <w:color w:val="231F20"/>
        </w:rPr>
        <w:t>Presentation of all offers or counteroff</w:t>
      </w:r>
      <w:r w:rsidR="0051081E">
        <w:rPr>
          <w:color w:val="231F20"/>
        </w:rPr>
        <w:t>ers in a timely manner,</w:t>
      </w:r>
      <w:r w:rsidR="0051081E">
        <w:rPr>
          <w:color w:val="231F20"/>
          <w:spacing w:val="-7"/>
        </w:rPr>
        <w:t xml:space="preserve"> </w:t>
      </w:r>
      <w:r w:rsidR="0051081E">
        <w:rPr>
          <w:color w:val="231F20"/>
        </w:rPr>
        <w:t>and</w:t>
      </w:r>
    </w:p>
    <w:p w14:paraId="66319EF8" w14:textId="77777777" w:rsidR="00B07C7B" w:rsidRDefault="0051081E">
      <w:pPr>
        <w:pStyle w:val="ListParagraph"/>
        <w:numPr>
          <w:ilvl w:val="1"/>
          <w:numId w:val="3"/>
        </w:numPr>
        <w:tabs>
          <w:tab w:val="left" w:pos="841"/>
        </w:tabs>
        <w:spacing w:line="249" w:lineRule="auto"/>
        <w:ind w:right="115"/>
        <w:jc w:val="both"/>
      </w:pPr>
      <w:r>
        <w:rPr>
          <w:color w:val="231F20"/>
        </w:rPr>
        <w:t>Assistance in complying with the terms and conditions of the contract and with the closing of the transaction; if the broker in a transaction is not providing the service, advice or assistance described in paragraphs D(1) and D(2) above, the customer or client must agree in writing that the broker is not expected to provide such service, advice or</w:t>
      </w:r>
      <w:r>
        <w:rPr>
          <w:color w:val="231F20"/>
          <w:spacing w:val="-3"/>
        </w:rPr>
        <w:t xml:space="preserve"> </w:t>
      </w:r>
      <w:r>
        <w:rPr>
          <w:color w:val="231F20"/>
        </w:rPr>
        <w:t>assistance,</w:t>
      </w:r>
      <w:r>
        <w:rPr>
          <w:color w:val="231F20"/>
          <w:spacing w:val="-3"/>
        </w:rPr>
        <w:t xml:space="preserve"> </w:t>
      </w:r>
      <w:r>
        <w:rPr>
          <w:color w:val="231F20"/>
        </w:rPr>
        <w:t>and</w:t>
      </w:r>
      <w:r>
        <w:rPr>
          <w:color w:val="231F20"/>
          <w:spacing w:val="-3"/>
        </w:rPr>
        <w:t xml:space="preserve"> </w:t>
      </w:r>
      <w:r>
        <w:rPr>
          <w:color w:val="231F20"/>
        </w:rPr>
        <w:t>the</w:t>
      </w:r>
      <w:r>
        <w:rPr>
          <w:color w:val="231F20"/>
          <w:spacing w:val="-2"/>
        </w:rPr>
        <w:t xml:space="preserve"> </w:t>
      </w:r>
      <w:r>
        <w:rPr>
          <w:color w:val="231F20"/>
        </w:rPr>
        <w:t>broker</w:t>
      </w:r>
      <w:r>
        <w:rPr>
          <w:color w:val="231F20"/>
          <w:spacing w:val="-3"/>
        </w:rPr>
        <w:t xml:space="preserve"> </w:t>
      </w:r>
      <w:r>
        <w:rPr>
          <w:color w:val="231F20"/>
        </w:rPr>
        <w:t>shall</w:t>
      </w:r>
      <w:r>
        <w:rPr>
          <w:color w:val="231F20"/>
          <w:spacing w:val="-3"/>
        </w:rPr>
        <w:t xml:space="preserve"> </w:t>
      </w:r>
      <w:r>
        <w:rPr>
          <w:color w:val="231F20"/>
        </w:rPr>
        <w:t>disclose</w:t>
      </w:r>
      <w:r>
        <w:rPr>
          <w:color w:val="231F20"/>
          <w:spacing w:val="-2"/>
        </w:rPr>
        <w:t xml:space="preserve"> </w:t>
      </w:r>
      <w:r>
        <w:rPr>
          <w:color w:val="231F20"/>
        </w:rPr>
        <w:t>the</w:t>
      </w:r>
      <w:r>
        <w:rPr>
          <w:color w:val="231F20"/>
          <w:spacing w:val="-3"/>
        </w:rPr>
        <w:t xml:space="preserve"> </w:t>
      </w:r>
      <w:r>
        <w:rPr>
          <w:color w:val="231F20"/>
        </w:rPr>
        <w:t>existence</w:t>
      </w:r>
      <w:r>
        <w:rPr>
          <w:color w:val="231F20"/>
          <w:spacing w:val="-3"/>
        </w:rPr>
        <w:t xml:space="preserve"> </w:t>
      </w:r>
      <w:r>
        <w:rPr>
          <w:color w:val="231F20"/>
        </w:rPr>
        <w:t>of</w:t>
      </w:r>
      <w:r>
        <w:rPr>
          <w:color w:val="231F20"/>
          <w:spacing w:val="-3"/>
        </w:rPr>
        <w:t xml:space="preserve"> </w:t>
      </w:r>
      <w:r>
        <w:rPr>
          <w:color w:val="231F20"/>
        </w:rPr>
        <w:t>such</w:t>
      </w:r>
      <w:r>
        <w:rPr>
          <w:color w:val="231F20"/>
          <w:spacing w:val="-2"/>
        </w:rPr>
        <w:t xml:space="preserve"> </w:t>
      </w:r>
      <w:r>
        <w:rPr>
          <w:color w:val="231F20"/>
        </w:rPr>
        <w:t>agreement</w:t>
      </w:r>
      <w:r>
        <w:rPr>
          <w:color w:val="231F20"/>
          <w:spacing w:val="-3"/>
        </w:rPr>
        <w:t xml:space="preserve"> </w:t>
      </w:r>
      <w:r>
        <w:rPr>
          <w:color w:val="231F20"/>
        </w:rPr>
        <w:t>in</w:t>
      </w:r>
      <w:r>
        <w:rPr>
          <w:color w:val="231F20"/>
          <w:spacing w:val="-3"/>
        </w:rPr>
        <w:t xml:space="preserve"> </w:t>
      </w:r>
      <w:r>
        <w:rPr>
          <w:color w:val="231F20"/>
        </w:rPr>
        <w:t>writing</w:t>
      </w:r>
      <w:r>
        <w:rPr>
          <w:color w:val="231F20"/>
          <w:spacing w:val="-2"/>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other</w:t>
      </w:r>
      <w:r>
        <w:rPr>
          <w:color w:val="231F20"/>
          <w:spacing w:val="-2"/>
        </w:rPr>
        <w:t xml:space="preserve"> </w:t>
      </w:r>
      <w:r>
        <w:rPr>
          <w:color w:val="231F20"/>
        </w:rPr>
        <w:t>brokers</w:t>
      </w:r>
      <w:r>
        <w:rPr>
          <w:color w:val="231F20"/>
          <w:spacing w:val="-3"/>
        </w:rPr>
        <w:t xml:space="preserve"> </w:t>
      </w:r>
      <w:r>
        <w:rPr>
          <w:color w:val="231F20"/>
        </w:rPr>
        <w:t>involved in the transaction;</w:t>
      </w:r>
    </w:p>
    <w:p w14:paraId="18AC77F2" w14:textId="77702281" w:rsidR="00B07C7B" w:rsidRDefault="0051081E">
      <w:pPr>
        <w:pStyle w:val="ListParagraph"/>
        <w:numPr>
          <w:ilvl w:val="0"/>
          <w:numId w:val="3"/>
        </w:numPr>
        <w:tabs>
          <w:tab w:val="left" w:pos="481"/>
        </w:tabs>
        <w:spacing w:before="141" w:line="249" w:lineRule="auto"/>
        <w:ind w:right="115"/>
        <w:jc w:val="both"/>
      </w:pPr>
      <w:r>
        <w:rPr>
          <w:color w:val="231F20"/>
        </w:rPr>
        <w:t>Acknowledgment by the broker that there may be matters related to the transaction that</w:t>
      </w:r>
      <w:r w:rsidR="00BB2D65">
        <w:rPr>
          <w:color w:val="231F20"/>
        </w:rPr>
        <w:t xml:space="preserve"> are outside the associate bro</w:t>
      </w:r>
      <w:r>
        <w:rPr>
          <w:color w:val="231F20"/>
        </w:rPr>
        <w:t>ker’s or qualifying broker’s knowledge or expertise and that the associate broker or qualifying broker will suggest that the customer or client seek expert advice on these</w:t>
      </w:r>
      <w:r>
        <w:rPr>
          <w:color w:val="231F20"/>
          <w:spacing w:val="-2"/>
        </w:rPr>
        <w:t xml:space="preserve"> </w:t>
      </w:r>
      <w:r>
        <w:rPr>
          <w:color w:val="231F20"/>
        </w:rPr>
        <w:t>matters;</w:t>
      </w:r>
    </w:p>
    <w:p w14:paraId="2B824F50" w14:textId="77777777" w:rsidR="00B07C7B" w:rsidRDefault="0051081E">
      <w:pPr>
        <w:pStyle w:val="ListParagraph"/>
        <w:numPr>
          <w:ilvl w:val="0"/>
          <w:numId w:val="3"/>
        </w:numPr>
        <w:tabs>
          <w:tab w:val="left" w:pos="481"/>
        </w:tabs>
        <w:spacing w:before="138"/>
      </w:pPr>
      <w:r>
        <w:rPr>
          <w:color w:val="231F20"/>
        </w:rPr>
        <w:t>Prompt accounting for all money or property received by the</w:t>
      </w:r>
      <w:r>
        <w:rPr>
          <w:color w:val="231F20"/>
          <w:spacing w:val="-2"/>
        </w:rPr>
        <w:t xml:space="preserve"> </w:t>
      </w:r>
      <w:r>
        <w:rPr>
          <w:color w:val="231F20"/>
        </w:rPr>
        <w:t>broker;</w:t>
      </w:r>
    </w:p>
    <w:p w14:paraId="41298615" w14:textId="77777777" w:rsidR="00B07C7B" w:rsidRDefault="0051081E">
      <w:pPr>
        <w:pStyle w:val="ListParagraph"/>
        <w:numPr>
          <w:ilvl w:val="0"/>
          <w:numId w:val="3"/>
        </w:numPr>
        <w:tabs>
          <w:tab w:val="left" w:pos="481"/>
        </w:tabs>
        <w:spacing w:before="147"/>
      </w:pPr>
      <w:r>
        <w:rPr>
          <w:color w:val="231F20"/>
        </w:rPr>
        <w:t>Written</w:t>
      </w:r>
      <w:r>
        <w:rPr>
          <w:color w:val="231F20"/>
          <w:spacing w:val="-8"/>
        </w:rPr>
        <w:t xml:space="preserve"> </w:t>
      </w:r>
      <w:r>
        <w:rPr>
          <w:color w:val="231F20"/>
        </w:rPr>
        <w:t>disclosure</w:t>
      </w:r>
      <w:r>
        <w:rPr>
          <w:color w:val="231F20"/>
          <w:spacing w:val="-7"/>
        </w:rPr>
        <w:t xml:space="preserve"> </w:t>
      </w:r>
      <w:r>
        <w:rPr>
          <w:color w:val="231F20"/>
        </w:rPr>
        <w:t>to</w:t>
      </w:r>
      <w:r>
        <w:rPr>
          <w:color w:val="231F20"/>
          <w:spacing w:val="-7"/>
        </w:rPr>
        <w:t xml:space="preserve"> </w:t>
      </w:r>
      <w:r>
        <w:rPr>
          <w:color w:val="231F20"/>
        </w:rPr>
        <w:t>their</w:t>
      </w:r>
      <w:r>
        <w:rPr>
          <w:color w:val="231F20"/>
          <w:spacing w:val="-7"/>
        </w:rPr>
        <w:t xml:space="preserve"> </w:t>
      </w:r>
      <w:r>
        <w:rPr>
          <w:color w:val="231F20"/>
        </w:rPr>
        <w:t>client</w:t>
      </w:r>
      <w:r>
        <w:rPr>
          <w:color w:val="231F20"/>
          <w:spacing w:val="-7"/>
        </w:rPr>
        <w:t xml:space="preserve"> </w:t>
      </w:r>
      <w:r>
        <w:rPr>
          <w:color w:val="231F20"/>
        </w:rPr>
        <w:t>or</w:t>
      </w:r>
      <w:r>
        <w:rPr>
          <w:color w:val="231F20"/>
          <w:spacing w:val="-7"/>
        </w:rPr>
        <w:t xml:space="preserve"> </w:t>
      </w:r>
      <w:r>
        <w:rPr>
          <w:color w:val="231F20"/>
        </w:rPr>
        <w:t>customer</w:t>
      </w:r>
      <w:r>
        <w:rPr>
          <w:color w:val="231F20"/>
          <w:spacing w:val="-7"/>
        </w:rPr>
        <w:t xml:space="preserve"> </w:t>
      </w:r>
      <w:r>
        <w:rPr>
          <w:color w:val="231F20"/>
        </w:rPr>
        <w:t>and</w:t>
      </w:r>
      <w:r>
        <w:rPr>
          <w:color w:val="231F20"/>
          <w:spacing w:val="-7"/>
        </w:rPr>
        <w:t xml:space="preserve"> </w:t>
      </w:r>
      <w:r>
        <w:rPr>
          <w:color w:val="231F20"/>
        </w:rPr>
        <w:t>to</w:t>
      </w:r>
      <w:r>
        <w:rPr>
          <w:color w:val="231F20"/>
          <w:spacing w:val="-7"/>
        </w:rPr>
        <w:t xml:space="preserve"> </w:t>
      </w:r>
      <w:r>
        <w:rPr>
          <w:color w:val="231F20"/>
        </w:rPr>
        <w:t>other</w:t>
      </w:r>
      <w:r>
        <w:rPr>
          <w:color w:val="231F20"/>
          <w:spacing w:val="-7"/>
        </w:rPr>
        <w:t xml:space="preserve"> </w:t>
      </w:r>
      <w:r>
        <w:rPr>
          <w:color w:val="231F20"/>
        </w:rPr>
        <w:t>brokers</w:t>
      </w:r>
      <w:r>
        <w:rPr>
          <w:color w:val="231F20"/>
          <w:spacing w:val="-7"/>
        </w:rPr>
        <w:t xml:space="preserve"> </w:t>
      </w:r>
      <w:r>
        <w:rPr>
          <w:color w:val="231F20"/>
        </w:rPr>
        <w:t>involved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transaction</w:t>
      </w:r>
      <w:r>
        <w:rPr>
          <w:color w:val="231F20"/>
          <w:spacing w:val="-7"/>
        </w:rPr>
        <w:t xml:space="preserve"> </w:t>
      </w:r>
      <w:r>
        <w:rPr>
          <w:color w:val="231F20"/>
        </w:rPr>
        <w:t>of</w:t>
      </w:r>
      <w:r>
        <w:rPr>
          <w:color w:val="231F20"/>
          <w:spacing w:val="-7"/>
        </w:rPr>
        <w:t xml:space="preserve"> </w:t>
      </w:r>
      <w:r>
        <w:rPr>
          <w:color w:val="231F20"/>
        </w:rPr>
        <w:t>any</w:t>
      </w:r>
      <w:r>
        <w:rPr>
          <w:color w:val="231F20"/>
          <w:spacing w:val="-8"/>
        </w:rPr>
        <w:t xml:space="preserve"> </w:t>
      </w:r>
      <w:r>
        <w:rPr>
          <w:color w:val="231F20"/>
        </w:rPr>
        <w:t>potential</w:t>
      </w:r>
      <w:r>
        <w:rPr>
          <w:color w:val="231F20"/>
          <w:spacing w:val="-7"/>
        </w:rPr>
        <w:t xml:space="preserve"> </w:t>
      </w:r>
      <w:r>
        <w:rPr>
          <w:color w:val="231F20"/>
        </w:rPr>
        <w:t>conflict</w:t>
      </w:r>
      <w:r>
        <w:rPr>
          <w:color w:val="231F20"/>
          <w:spacing w:val="-7"/>
        </w:rPr>
        <w:t xml:space="preserve"> </w:t>
      </w:r>
      <w:r>
        <w:rPr>
          <w:color w:val="231F20"/>
        </w:rPr>
        <w:t>of</w:t>
      </w:r>
    </w:p>
    <w:p w14:paraId="71099B2F" w14:textId="77777777" w:rsidR="00B07C7B" w:rsidRDefault="0051081E">
      <w:pPr>
        <w:pStyle w:val="BodyText"/>
        <w:spacing w:before="11"/>
        <w:ind w:left="480"/>
      </w:pPr>
      <w:r>
        <w:rPr>
          <w:color w:val="231F20"/>
        </w:rPr>
        <w:t>interest that the broker has in the transaction including but not limited to:</w:t>
      </w:r>
    </w:p>
    <w:p w14:paraId="189345D3" w14:textId="77777777" w:rsidR="00B07C7B" w:rsidRDefault="0051081E">
      <w:pPr>
        <w:pStyle w:val="ListParagraph"/>
        <w:numPr>
          <w:ilvl w:val="1"/>
          <w:numId w:val="3"/>
        </w:numPr>
        <w:tabs>
          <w:tab w:val="left" w:pos="841"/>
        </w:tabs>
      </w:pPr>
      <w:r>
        <w:rPr>
          <w:color w:val="231F20"/>
        </w:rPr>
        <w:t>Any written brokerage relationship the broker has with any other parties to the transaction</w:t>
      </w:r>
      <w:r>
        <w:rPr>
          <w:color w:val="231F20"/>
          <w:spacing w:val="-6"/>
        </w:rPr>
        <w:t xml:space="preserve"> </w:t>
      </w:r>
      <w:r>
        <w:rPr>
          <w:color w:val="231F20"/>
        </w:rPr>
        <w:t>or:</w:t>
      </w:r>
    </w:p>
    <w:p w14:paraId="64EA6AEB" w14:textId="77777777" w:rsidR="00B07C7B" w:rsidRDefault="0051081E">
      <w:pPr>
        <w:pStyle w:val="ListParagraph"/>
        <w:numPr>
          <w:ilvl w:val="1"/>
          <w:numId w:val="3"/>
        </w:numPr>
        <w:tabs>
          <w:tab w:val="left" w:pos="841"/>
        </w:tabs>
      </w:pPr>
      <w:r>
        <w:rPr>
          <w:color w:val="231F20"/>
        </w:rPr>
        <w:t>Any material interest or relationship of a business, personal, or family nature that the broker has in the</w:t>
      </w:r>
      <w:r>
        <w:rPr>
          <w:color w:val="231F20"/>
          <w:spacing w:val="-5"/>
        </w:rPr>
        <w:t xml:space="preserve"> </w:t>
      </w:r>
      <w:r>
        <w:rPr>
          <w:color w:val="231F20"/>
        </w:rPr>
        <w:t>transaction;</w:t>
      </w:r>
    </w:p>
    <w:p w14:paraId="1014AD37" w14:textId="77777777" w:rsidR="00B07C7B" w:rsidRDefault="0051081E">
      <w:pPr>
        <w:pStyle w:val="ListParagraph"/>
        <w:numPr>
          <w:ilvl w:val="1"/>
          <w:numId w:val="3"/>
        </w:numPr>
        <w:tabs>
          <w:tab w:val="left" w:pos="841"/>
        </w:tabs>
      </w:pPr>
      <w:r>
        <w:rPr>
          <w:color w:val="231F20"/>
        </w:rPr>
        <w:t>Other brokerage relationship options available in New</w:t>
      </w:r>
      <w:r>
        <w:rPr>
          <w:color w:val="231F20"/>
          <w:spacing w:val="-3"/>
        </w:rPr>
        <w:t xml:space="preserve"> </w:t>
      </w:r>
      <w:r>
        <w:rPr>
          <w:color w:val="231F20"/>
        </w:rPr>
        <w:t>Mexico;</w:t>
      </w:r>
    </w:p>
    <w:p w14:paraId="0445C36B" w14:textId="77777777" w:rsidR="00B07C7B" w:rsidRDefault="0051081E">
      <w:pPr>
        <w:pStyle w:val="ListParagraph"/>
        <w:numPr>
          <w:ilvl w:val="0"/>
          <w:numId w:val="3"/>
        </w:numPr>
        <w:tabs>
          <w:tab w:val="left" w:pos="481"/>
        </w:tabs>
        <w:spacing w:before="147" w:line="249" w:lineRule="auto"/>
        <w:ind w:right="114"/>
        <w:jc w:val="both"/>
      </w:pPr>
      <w:r>
        <w:rPr>
          <w:color w:val="231F20"/>
        </w:rPr>
        <w:t>Written disclosure of any adverse material facts actually known by the associate broker or qualifying broker about the property or the transaction, or about the financial ability of the parties to the transaction to complete the transaction; adverse material facts requiring disclosure do not include any information covered by federal fair housing laws or the New Mexico Human Rights</w:t>
      </w:r>
      <w:r>
        <w:rPr>
          <w:color w:val="231F20"/>
          <w:spacing w:val="-17"/>
        </w:rPr>
        <w:t xml:space="preserve"> </w:t>
      </w:r>
      <w:r>
        <w:rPr>
          <w:color w:val="231F20"/>
        </w:rPr>
        <w:t>Act;</w:t>
      </w:r>
    </w:p>
    <w:p w14:paraId="03668856" w14:textId="77777777" w:rsidR="00B07C7B" w:rsidRDefault="0051081E">
      <w:pPr>
        <w:pStyle w:val="ListParagraph"/>
        <w:numPr>
          <w:ilvl w:val="0"/>
          <w:numId w:val="3"/>
        </w:numPr>
        <w:tabs>
          <w:tab w:val="left" w:pos="480"/>
          <w:tab w:val="left" w:pos="481"/>
        </w:tabs>
        <w:spacing w:before="140"/>
      </w:pPr>
      <w:r>
        <w:rPr>
          <w:color w:val="231F20"/>
        </w:rPr>
        <w:t>Maintenance</w:t>
      </w:r>
      <w:r>
        <w:rPr>
          <w:color w:val="231F20"/>
          <w:spacing w:val="-10"/>
        </w:rPr>
        <w:t xml:space="preserve"> </w:t>
      </w:r>
      <w:r>
        <w:rPr>
          <w:color w:val="231F20"/>
        </w:rPr>
        <w:t>of</w:t>
      </w:r>
      <w:r>
        <w:rPr>
          <w:color w:val="231F20"/>
          <w:spacing w:val="-9"/>
        </w:rPr>
        <w:t xml:space="preserve"> </w:t>
      </w:r>
      <w:r>
        <w:rPr>
          <w:color w:val="231F20"/>
        </w:rPr>
        <w:t>any</w:t>
      </w:r>
      <w:r>
        <w:rPr>
          <w:color w:val="231F20"/>
          <w:spacing w:val="-9"/>
        </w:rPr>
        <w:t xml:space="preserve"> </w:t>
      </w:r>
      <w:r>
        <w:rPr>
          <w:color w:val="231F20"/>
        </w:rPr>
        <w:t>confidential</w:t>
      </w:r>
      <w:r>
        <w:rPr>
          <w:color w:val="231F20"/>
          <w:spacing w:val="-10"/>
        </w:rPr>
        <w:t xml:space="preserve"> </w:t>
      </w:r>
      <w:r>
        <w:rPr>
          <w:color w:val="231F20"/>
        </w:rPr>
        <w:t>information</w:t>
      </w:r>
      <w:r>
        <w:rPr>
          <w:color w:val="231F20"/>
          <w:spacing w:val="-9"/>
        </w:rPr>
        <w:t xml:space="preserve"> </w:t>
      </w:r>
      <w:r>
        <w:rPr>
          <w:color w:val="231F20"/>
        </w:rPr>
        <w:t>learned</w:t>
      </w:r>
      <w:r>
        <w:rPr>
          <w:color w:val="231F20"/>
          <w:spacing w:val="-9"/>
        </w:rPr>
        <w:t xml:space="preserve"> </w:t>
      </w:r>
      <w:r>
        <w:rPr>
          <w:color w:val="231F20"/>
        </w:rPr>
        <w:t>in</w:t>
      </w:r>
      <w:r>
        <w:rPr>
          <w:color w:val="231F20"/>
          <w:spacing w:val="-10"/>
        </w:rPr>
        <w:t xml:space="preserve"> </w:t>
      </w:r>
      <w:r>
        <w:rPr>
          <w:color w:val="231F20"/>
        </w:rPr>
        <w:t>the</w:t>
      </w:r>
      <w:r>
        <w:rPr>
          <w:color w:val="231F20"/>
          <w:spacing w:val="-9"/>
        </w:rPr>
        <w:t xml:space="preserve"> </w:t>
      </w:r>
      <w:r>
        <w:rPr>
          <w:color w:val="231F20"/>
        </w:rPr>
        <w:t>course</w:t>
      </w:r>
      <w:r>
        <w:rPr>
          <w:color w:val="231F20"/>
          <w:spacing w:val="-9"/>
        </w:rPr>
        <w:t xml:space="preserve"> </w:t>
      </w:r>
      <w:r>
        <w:rPr>
          <w:color w:val="231F20"/>
        </w:rPr>
        <w:t>of</w:t>
      </w:r>
      <w:r>
        <w:rPr>
          <w:color w:val="231F20"/>
          <w:spacing w:val="-10"/>
        </w:rPr>
        <w:t xml:space="preserve"> </w:t>
      </w:r>
      <w:r>
        <w:rPr>
          <w:color w:val="231F20"/>
        </w:rPr>
        <w:t>any</w:t>
      </w:r>
      <w:r>
        <w:rPr>
          <w:color w:val="231F20"/>
          <w:spacing w:val="-9"/>
        </w:rPr>
        <w:t xml:space="preserve"> </w:t>
      </w:r>
      <w:r>
        <w:rPr>
          <w:color w:val="231F20"/>
        </w:rPr>
        <w:t>prior</w:t>
      </w:r>
      <w:r>
        <w:rPr>
          <w:color w:val="231F20"/>
          <w:spacing w:val="-9"/>
        </w:rPr>
        <w:t xml:space="preserve"> </w:t>
      </w:r>
      <w:r>
        <w:rPr>
          <w:color w:val="231F20"/>
        </w:rPr>
        <w:t>agency</w:t>
      </w:r>
      <w:r>
        <w:rPr>
          <w:color w:val="231F20"/>
          <w:spacing w:val="-10"/>
        </w:rPr>
        <w:t xml:space="preserve"> </w:t>
      </w:r>
      <w:r>
        <w:rPr>
          <w:color w:val="231F20"/>
        </w:rPr>
        <w:t>relationship</w:t>
      </w:r>
      <w:r>
        <w:rPr>
          <w:color w:val="231F20"/>
          <w:spacing w:val="-9"/>
        </w:rPr>
        <w:t xml:space="preserve"> </w:t>
      </w:r>
      <w:r>
        <w:rPr>
          <w:color w:val="231F20"/>
        </w:rPr>
        <w:t>unless</w:t>
      </w:r>
      <w:r>
        <w:rPr>
          <w:color w:val="231F20"/>
          <w:spacing w:val="-9"/>
        </w:rPr>
        <w:t xml:space="preserve"> </w:t>
      </w:r>
      <w:r>
        <w:rPr>
          <w:color w:val="231F20"/>
        </w:rPr>
        <w:t>the</w:t>
      </w:r>
      <w:r>
        <w:rPr>
          <w:color w:val="231F20"/>
          <w:spacing w:val="-9"/>
        </w:rPr>
        <w:t xml:space="preserve"> </w:t>
      </w:r>
      <w:r>
        <w:rPr>
          <w:color w:val="231F20"/>
        </w:rPr>
        <w:t>disclosure</w:t>
      </w:r>
    </w:p>
    <w:p w14:paraId="0F890205" w14:textId="77777777" w:rsidR="00B07C7B" w:rsidRDefault="0051081E">
      <w:pPr>
        <w:pStyle w:val="BodyText"/>
        <w:spacing w:before="11"/>
        <w:ind w:left="480"/>
      </w:pPr>
      <w:r>
        <w:rPr>
          <w:color w:val="231F20"/>
        </w:rPr>
        <w:t>is with the former client’s consent or is required by law;</w:t>
      </w:r>
    </w:p>
    <w:p w14:paraId="161F24D4" w14:textId="1F410622" w:rsidR="00B07C7B" w:rsidRDefault="0051081E">
      <w:pPr>
        <w:pStyle w:val="ListParagraph"/>
        <w:numPr>
          <w:ilvl w:val="0"/>
          <w:numId w:val="3"/>
        </w:numPr>
        <w:tabs>
          <w:tab w:val="left" w:pos="481"/>
        </w:tabs>
        <w:spacing w:before="147" w:line="249" w:lineRule="auto"/>
        <w:ind w:right="115"/>
        <w:jc w:val="both"/>
      </w:pPr>
      <w:r>
        <w:rPr>
          <w:color w:val="231F20"/>
        </w:rPr>
        <w:t>Unless otherwise authorized in writing, an associate broker or qualifying broker shall not disclose to their customer or client</w:t>
      </w:r>
      <w:r>
        <w:rPr>
          <w:color w:val="231F20"/>
          <w:spacing w:val="-12"/>
        </w:rPr>
        <w:t xml:space="preserve"> </w:t>
      </w:r>
      <w:r>
        <w:rPr>
          <w:color w:val="231F20"/>
        </w:rPr>
        <w:t>during</w:t>
      </w:r>
      <w:r>
        <w:rPr>
          <w:color w:val="231F20"/>
          <w:spacing w:val="-12"/>
        </w:rPr>
        <w:t xml:space="preserve"> </w:t>
      </w:r>
      <w:r>
        <w:rPr>
          <w:color w:val="231F20"/>
        </w:rPr>
        <w:t>the</w:t>
      </w:r>
      <w:r>
        <w:rPr>
          <w:color w:val="231F20"/>
          <w:spacing w:val="-12"/>
        </w:rPr>
        <w:t xml:space="preserve"> </w:t>
      </w:r>
      <w:r>
        <w:rPr>
          <w:color w:val="231F20"/>
        </w:rPr>
        <w:t>transaction</w:t>
      </w:r>
      <w:r>
        <w:rPr>
          <w:color w:val="231F20"/>
          <w:spacing w:val="-12"/>
        </w:rPr>
        <w:t xml:space="preserve"> </w:t>
      </w:r>
      <w:r>
        <w:rPr>
          <w:color w:val="231F20"/>
        </w:rPr>
        <w:t>that</w:t>
      </w:r>
      <w:r>
        <w:rPr>
          <w:color w:val="231F20"/>
          <w:spacing w:val="-12"/>
        </w:rPr>
        <w:t xml:space="preserve"> </w:t>
      </w:r>
      <w:r>
        <w:rPr>
          <w:color w:val="231F20"/>
        </w:rPr>
        <w:t>their</w:t>
      </w:r>
      <w:r>
        <w:rPr>
          <w:color w:val="231F20"/>
          <w:spacing w:val="-12"/>
        </w:rPr>
        <w:t xml:space="preserve"> </w:t>
      </w:r>
      <w:r>
        <w:rPr>
          <w:color w:val="231F20"/>
        </w:rPr>
        <w:t>seller</w:t>
      </w:r>
      <w:r>
        <w:rPr>
          <w:color w:val="231F20"/>
          <w:spacing w:val="-12"/>
        </w:rPr>
        <w:t xml:space="preserve"> </w:t>
      </w:r>
      <w:r>
        <w:rPr>
          <w:color w:val="231F20"/>
        </w:rPr>
        <w:t>client</w:t>
      </w:r>
      <w:r>
        <w:rPr>
          <w:color w:val="231F20"/>
          <w:spacing w:val="-11"/>
        </w:rPr>
        <w:t xml:space="preserve"> </w:t>
      </w:r>
      <w:r>
        <w:rPr>
          <w:color w:val="231F20"/>
        </w:rPr>
        <w:t>or</w:t>
      </w:r>
      <w:r>
        <w:rPr>
          <w:color w:val="231F20"/>
          <w:spacing w:val="-12"/>
        </w:rPr>
        <w:t xml:space="preserve"> </w:t>
      </w:r>
      <w:r>
        <w:rPr>
          <w:color w:val="231F20"/>
        </w:rPr>
        <w:t>customer</w:t>
      </w:r>
      <w:r>
        <w:rPr>
          <w:color w:val="231F20"/>
          <w:spacing w:val="-12"/>
        </w:rPr>
        <w:t xml:space="preserve"> </w:t>
      </w:r>
      <w:r>
        <w:rPr>
          <w:color w:val="231F20"/>
        </w:rPr>
        <w:t>has</w:t>
      </w:r>
      <w:r>
        <w:rPr>
          <w:color w:val="231F20"/>
          <w:spacing w:val="-12"/>
        </w:rPr>
        <w:t xml:space="preserve"> </w:t>
      </w:r>
      <w:r>
        <w:rPr>
          <w:color w:val="231F20"/>
        </w:rPr>
        <w:t>previously</w:t>
      </w:r>
      <w:r>
        <w:rPr>
          <w:color w:val="231F20"/>
          <w:spacing w:val="-12"/>
        </w:rPr>
        <w:t xml:space="preserve"> </w:t>
      </w:r>
      <w:r>
        <w:rPr>
          <w:color w:val="231F20"/>
        </w:rPr>
        <w:t>indicated</w:t>
      </w:r>
      <w:r>
        <w:rPr>
          <w:color w:val="231F20"/>
          <w:spacing w:val="-12"/>
        </w:rPr>
        <w:t xml:space="preserve"> </w:t>
      </w:r>
      <w:r>
        <w:rPr>
          <w:color w:val="231F20"/>
        </w:rPr>
        <w:t>they</w:t>
      </w:r>
      <w:r>
        <w:rPr>
          <w:color w:val="231F20"/>
          <w:spacing w:val="-12"/>
        </w:rPr>
        <w:t xml:space="preserve"> </w:t>
      </w:r>
      <w:r>
        <w:rPr>
          <w:color w:val="231F20"/>
        </w:rPr>
        <w:t>will</w:t>
      </w:r>
      <w:r>
        <w:rPr>
          <w:color w:val="231F20"/>
          <w:spacing w:val="-11"/>
        </w:rPr>
        <w:t xml:space="preserve"> </w:t>
      </w:r>
      <w:r>
        <w:rPr>
          <w:color w:val="231F20"/>
        </w:rPr>
        <w:t>accept</w:t>
      </w:r>
      <w:r>
        <w:rPr>
          <w:color w:val="231F20"/>
          <w:spacing w:val="-12"/>
        </w:rPr>
        <w:t xml:space="preserve"> </w:t>
      </w:r>
      <w:r>
        <w:rPr>
          <w:color w:val="231F20"/>
        </w:rPr>
        <w:t>a</w:t>
      </w:r>
      <w:r>
        <w:rPr>
          <w:color w:val="231F20"/>
          <w:spacing w:val="-12"/>
        </w:rPr>
        <w:t xml:space="preserve"> </w:t>
      </w:r>
      <w:r>
        <w:rPr>
          <w:color w:val="231F20"/>
        </w:rPr>
        <w:t>sales</w:t>
      </w:r>
      <w:r>
        <w:rPr>
          <w:color w:val="231F20"/>
          <w:spacing w:val="-12"/>
        </w:rPr>
        <w:t xml:space="preserve"> </w:t>
      </w:r>
      <w:r>
        <w:rPr>
          <w:color w:val="231F20"/>
        </w:rPr>
        <w:t>price</w:t>
      </w:r>
      <w:r>
        <w:rPr>
          <w:color w:val="231F20"/>
          <w:spacing w:val="-12"/>
        </w:rPr>
        <w:t xml:space="preserve"> </w:t>
      </w:r>
      <w:r>
        <w:rPr>
          <w:color w:val="231F20"/>
        </w:rPr>
        <w:t>less than the asking or listed price of a property; that their buyer client or customer has previously indicated they will pay a price greater than the</w:t>
      </w:r>
      <w:r w:rsidR="00BB2D65">
        <w:rPr>
          <w:color w:val="231F20"/>
        </w:rPr>
        <w:t xml:space="preserve"> price submitted in a written off</w:t>
      </w:r>
      <w:r>
        <w:rPr>
          <w:color w:val="231F20"/>
        </w:rPr>
        <w:t>er; the motivation of their client or customer for selling or buying property; that their seller client or customer or their buyer client or customer will agree to financing terms other than those</w:t>
      </w:r>
      <w:r>
        <w:rPr>
          <w:color w:val="231F20"/>
          <w:spacing w:val="-8"/>
        </w:rPr>
        <w:t xml:space="preserve"> </w:t>
      </w:r>
      <w:r w:rsidR="00BB2D65">
        <w:rPr>
          <w:color w:val="231F20"/>
        </w:rPr>
        <w:t>off</w:t>
      </w:r>
      <w:r>
        <w:rPr>
          <w:color w:val="231F20"/>
        </w:rPr>
        <w:t>ered;</w:t>
      </w:r>
      <w:r>
        <w:rPr>
          <w:color w:val="231F20"/>
          <w:spacing w:val="-9"/>
        </w:rPr>
        <w:t xml:space="preserve"> </w:t>
      </w:r>
      <w:r>
        <w:rPr>
          <w:color w:val="231F20"/>
        </w:rPr>
        <w:t>or</w:t>
      </w:r>
      <w:r>
        <w:rPr>
          <w:color w:val="231F20"/>
          <w:spacing w:val="-8"/>
        </w:rPr>
        <w:t xml:space="preserve"> </w:t>
      </w:r>
      <w:r>
        <w:rPr>
          <w:color w:val="231F20"/>
        </w:rPr>
        <w:t>any</w:t>
      </w:r>
      <w:r>
        <w:rPr>
          <w:color w:val="231F20"/>
          <w:spacing w:val="-7"/>
        </w:rPr>
        <w:t xml:space="preserve"> </w:t>
      </w:r>
      <w:r>
        <w:rPr>
          <w:color w:val="231F20"/>
        </w:rPr>
        <w:t>other</w:t>
      </w:r>
      <w:r>
        <w:rPr>
          <w:color w:val="231F20"/>
          <w:spacing w:val="-9"/>
        </w:rPr>
        <w:t xml:space="preserve"> </w:t>
      </w:r>
      <w:r>
        <w:rPr>
          <w:color w:val="231F20"/>
        </w:rPr>
        <w:t>information</w:t>
      </w:r>
      <w:r>
        <w:rPr>
          <w:color w:val="231F20"/>
          <w:spacing w:val="-9"/>
        </w:rPr>
        <w:t xml:space="preserve"> </w:t>
      </w:r>
      <w:r>
        <w:rPr>
          <w:color w:val="231F20"/>
        </w:rPr>
        <w:t>requested</w:t>
      </w:r>
      <w:r>
        <w:rPr>
          <w:color w:val="231F20"/>
          <w:spacing w:val="-8"/>
        </w:rPr>
        <w:t xml:space="preserve"> </w:t>
      </w:r>
      <w:r>
        <w:rPr>
          <w:color w:val="231F20"/>
        </w:rPr>
        <w:t>in</w:t>
      </w:r>
      <w:r>
        <w:rPr>
          <w:color w:val="231F20"/>
          <w:spacing w:val="-8"/>
        </w:rPr>
        <w:t xml:space="preserve"> </w:t>
      </w:r>
      <w:r>
        <w:rPr>
          <w:color w:val="231F20"/>
        </w:rPr>
        <w:t>writing</w:t>
      </w:r>
      <w:r>
        <w:rPr>
          <w:color w:val="231F20"/>
          <w:spacing w:val="-9"/>
        </w:rPr>
        <w:t xml:space="preserve"> </w:t>
      </w:r>
      <w:r>
        <w:rPr>
          <w:color w:val="231F20"/>
        </w:rPr>
        <w:t>by</w:t>
      </w:r>
      <w:r>
        <w:rPr>
          <w:color w:val="231F20"/>
          <w:spacing w:val="-10"/>
        </w:rPr>
        <w:t xml:space="preserve"> </w:t>
      </w:r>
      <w:r>
        <w:rPr>
          <w:color w:val="231F20"/>
        </w:rPr>
        <w:t>the</w:t>
      </w:r>
      <w:r>
        <w:rPr>
          <w:color w:val="231F20"/>
          <w:spacing w:val="-7"/>
        </w:rPr>
        <w:t xml:space="preserve"> </w:t>
      </w:r>
      <w:r>
        <w:rPr>
          <w:color w:val="231F20"/>
        </w:rPr>
        <w:t>associate</w:t>
      </w:r>
      <w:r>
        <w:rPr>
          <w:color w:val="231F20"/>
          <w:spacing w:val="-9"/>
        </w:rPr>
        <w:t xml:space="preserve"> </w:t>
      </w:r>
      <w:r>
        <w:rPr>
          <w:color w:val="231F20"/>
        </w:rPr>
        <w:t>broker’s</w:t>
      </w:r>
      <w:r>
        <w:rPr>
          <w:color w:val="231F20"/>
          <w:spacing w:val="-9"/>
        </w:rPr>
        <w:t xml:space="preserve"> </w:t>
      </w:r>
      <w:r>
        <w:rPr>
          <w:color w:val="231F20"/>
        </w:rPr>
        <w:t>or</w:t>
      </w:r>
      <w:r>
        <w:rPr>
          <w:color w:val="231F20"/>
          <w:spacing w:val="-7"/>
        </w:rPr>
        <w:t xml:space="preserve"> </w:t>
      </w:r>
      <w:r>
        <w:rPr>
          <w:color w:val="231F20"/>
        </w:rPr>
        <w:t>qualifying</w:t>
      </w:r>
      <w:r>
        <w:rPr>
          <w:color w:val="231F20"/>
          <w:spacing w:val="-9"/>
        </w:rPr>
        <w:t xml:space="preserve"> </w:t>
      </w:r>
      <w:r>
        <w:rPr>
          <w:color w:val="231F20"/>
        </w:rPr>
        <w:t>broker’s</w:t>
      </w:r>
      <w:r>
        <w:rPr>
          <w:color w:val="231F20"/>
          <w:spacing w:val="-9"/>
        </w:rPr>
        <w:t xml:space="preserve"> </w:t>
      </w:r>
      <w:r>
        <w:rPr>
          <w:color w:val="231F20"/>
        </w:rPr>
        <w:t>customer</w:t>
      </w:r>
      <w:r>
        <w:rPr>
          <w:color w:val="231F20"/>
          <w:spacing w:val="-8"/>
        </w:rPr>
        <w:t xml:space="preserve"> </w:t>
      </w:r>
      <w:r>
        <w:rPr>
          <w:color w:val="231F20"/>
        </w:rPr>
        <w:t>or client to remain confidential, unless disclosure is required by</w:t>
      </w:r>
      <w:r>
        <w:rPr>
          <w:color w:val="231F20"/>
          <w:spacing w:val="-5"/>
        </w:rPr>
        <w:t xml:space="preserve"> </w:t>
      </w:r>
      <w:r>
        <w:rPr>
          <w:color w:val="231F20"/>
          <w:spacing w:val="-4"/>
        </w:rPr>
        <w:t>law.</w:t>
      </w:r>
    </w:p>
    <w:p w14:paraId="43D49688" w14:textId="77777777" w:rsidR="00B07C7B" w:rsidRDefault="00B07C7B">
      <w:pPr>
        <w:pStyle w:val="BodyText"/>
        <w:spacing w:before="6"/>
        <w:rPr>
          <w:sz w:val="23"/>
        </w:rPr>
      </w:pPr>
    </w:p>
    <w:p w14:paraId="4D9FBE1D" w14:textId="77777777" w:rsidR="00B07C7B" w:rsidRDefault="0051081E">
      <w:pPr>
        <w:pStyle w:val="BodyText"/>
        <w:ind w:left="120"/>
      </w:pPr>
      <w:r>
        <w:rPr>
          <w:color w:val="231F20"/>
        </w:rPr>
        <w:t>TENANT AND LANDLORD SHOULD ACKNOWLEDGE RECEIPT OF THIS INFORMATION BY INITIALING BE-</w:t>
      </w:r>
    </w:p>
    <w:p w14:paraId="044D4F28" w14:textId="77777777" w:rsidR="00B07C7B" w:rsidRDefault="0051081E">
      <w:pPr>
        <w:pStyle w:val="BodyText"/>
        <w:spacing w:before="11"/>
        <w:ind w:left="120"/>
      </w:pPr>
      <w:r>
        <w:rPr>
          <w:color w:val="231F20"/>
        </w:rPr>
        <w:t>LOW.</w:t>
      </w:r>
    </w:p>
    <w:p w14:paraId="24E2653C" w14:textId="77777777" w:rsidR="00B07C7B" w:rsidRDefault="00B07C7B">
      <w:pPr>
        <w:sectPr w:rsidR="00B07C7B">
          <w:headerReference w:type="default" r:id="rId10"/>
          <w:footerReference w:type="default" r:id="rId11"/>
          <w:type w:val="continuous"/>
          <w:pgSz w:w="12240" w:h="15840"/>
          <w:pgMar w:top="1480" w:right="600" w:bottom="740" w:left="600" w:header="507" w:footer="548" w:gutter="0"/>
          <w:cols w:space="720"/>
        </w:sectPr>
      </w:pPr>
    </w:p>
    <w:p w14:paraId="1C526F03" w14:textId="77777777" w:rsidR="00B07C7B" w:rsidRDefault="0051081E">
      <w:pPr>
        <w:pStyle w:val="BodyText"/>
        <w:rPr>
          <w:sz w:val="20"/>
        </w:rPr>
      </w:pPr>
      <w:r>
        <w:rPr>
          <w:noProof/>
        </w:rPr>
        <w:lastRenderedPageBreak/>
        <w:drawing>
          <wp:anchor distT="0" distB="0" distL="0" distR="0" simplePos="0" relativeHeight="251645440" behindDoc="0" locked="0" layoutInCell="1" allowOverlap="1" wp14:anchorId="61A11F05" wp14:editId="7D2FE066">
            <wp:simplePos x="0" y="0"/>
            <wp:positionH relativeFrom="page">
              <wp:posOffset>6639573</wp:posOffset>
            </wp:positionH>
            <wp:positionV relativeFrom="page">
              <wp:posOffset>247240</wp:posOffset>
            </wp:positionV>
            <wp:extent cx="739648" cy="77357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739648" cy="773572"/>
                    </a:xfrm>
                    <a:prstGeom prst="rect">
                      <a:avLst/>
                    </a:prstGeom>
                  </pic:spPr>
                </pic:pic>
              </a:graphicData>
            </a:graphic>
          </wp:anchor>
        </w:drawing>
      </w:r>
      <w:r>
        <w:rPr>
          <w:noProof/>
        </w:rPr>
        <w:drawing>
          <wp:anchor distT="0" distB="0" distL="0" distR="0" simplePos="0" relativeHeight="251649536" behindDoc="1" locked="0" layoutInCell="1" allowOverlap="1" wp14:anchorId="30C0A43D" wp14:editId="69698350">
            <wp:simplePos x="0" y="0"/>
            <wp:positionH relativeFrom="page">
              <wp:posOffset>246888</wp:posOffset>
            </wp:positionH>
            <wp:positionV relativeFrom="page">
              <wp:posOffset>228600</wp:posOffset>
            </wp:positionV>
            <wp:extent cx="768096" cy="91440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768096" cy="914400"/>
                    </a:xfrm>
                    <a:prstGeom prst="rect">
                      <a:avLst/>
                    </a:prstGeom>
                  </pic:spPr>
                </pic:pic>
              </a:graphicData>
            </a:graphic>
          </wp:anchor>
        </w:drawing>
      </w:r>
    </w:p>
    <w:p w14:paraId="2179931E" w14:textId="77777777" w:rsidR="00B07C7B" w:rsidRDefault="00B07C7B">
      <w:pPr>
        <w:pStyle w:val="BodyText"/>
        <w:rPr>
          <w:sz w:val="19"/>
        </w:rPr>
      </w:pPr>
    </w:p>
    <w:p w14:paraId="500DB53F" w14:textId="77777777" w:rsidR="00B07C7B" w:rsidRDefault="0051081E">
      <w:pPr>
        <w:pStyle w:val="ListParagraph"/>
        <w:numPr>
          <w:ilvl w:val="1"/>
          <w:numId w:val="3"/>
        </w:numPr>
        <w:tabs>
          <w:tab w:val="left" w:pos="474"/>
        </w:tabs>
        <w:spacing w:before="91" w:line="249" w:lineRule="auto"/>
        <w:ind w:left="473" w:right="124"/>
      </w:pPr>
      <w:r>
        <w:rPr>
          <w:color w:val="231F20"/>
        </w:rPr>
        <w:t>Broker □ does □ does not have a material interest or relationship of a business, personal, or family nature in the trans- action, including compensation from more than one party;</w:t>
      </w:r>
    </w:p>
    <w:p w14:paraId="38EF1970" w14:textId="77777777" w:rsidR="00B07C7B" w:rsidRDefault="00B07C7B">
      <w:pPr>
        <w:pStyle w:val="BodyText"/>
        <w:spacing w:before="1"/>
        <w:rPr>
          <w:sz w:val="23"/>
        </w:rPr>
      </w:pPr>
    </w:p>
    <w:p w14:paraId="47AFB893" w14:textId="77777777" w:rsidR="00B07C7B" w:rsidRDefault="0051081E">
      <w:pPr>
        <w:pStyle w:val="BodyText"/>
        <w:ind w:left="473"/>
      </w:pPr>
      <w:r>
        <w:rPr>
          <w:color w:val="231F20"/>
        </w:rPr>
        <w:t>If the Brokerage or Qualifying Broker has a material interest or relationship of a business, personal, or family nature in</w:t>
      </w:r>
    </w:p>
    <w:p w14:paraId="3B48C5E8" w14:textId="77777777" w:rsidR="00B07C7B" w:rsidRDefault="0051081E">
      <w:pPr>
        <w:pStyle w:val="BodyText"/>
        <w:spacing w:before="11"/>
        <w:ind w:left="473"/>
      </w:pPr>
      <w:r>
        <w:rPr>
          <w:color w:val="231F20"/>
        </w:rPr>
        <w:t>the transaction, that interest or relationship must also be disclosed separately.</w:t>
      </w:r>
    </w:p>
    <w:p w14:paraId="71DD1B56" w14:textId="77777777" w:rsidR="00B07C7B" w:rsidRDefault="00B07C7B">
      <w:pPr>
        <w:pStyle w:val="BodyText"/>
        <w:spacing w:before="10"/>
        <w:rPr>
          <w:sz w:val="23"/>
        </w:rPr>
      </w:pPr>
    </w:p>
    <w:p w14:paraId="4A6EAC13" w14:textId="77777777" w:rsidR="00B07C7B" w:rsidRDefault="0051081E">
      <w:pPr>
        <w:pStyle w:val="ListParagraph"/>
        <w:numPr>
          <w:ilvl w:val="1"/>
          <w:numId w:val="3"/>
        </w:numPr>
        <w:tabs>
          <w:tab w:val="left" w:pos="474"/>
        </w:tabs>
        <w:spacing w:before="1"/>
        <w:ind w:left="473"/>
      </w:pPr>
      <w:r>
        <w:rPr>
          <w:color w:val="231F20"/>
        </w:rPr>
        <w:t xml:space="preserve">Property Owner </w:t>
      </w:r>
      <w:r>
        <w:rPr>
          <w:rFonts w:ascii="Wingdings" w:hAnsi="Wingdings"/>
          <w:color w:val="231F20"/>
        </w:rPr>
        <w:t></w:t>
      </w:r>
      <w:r>
        <w:rPr>
          <w:color w:val="231F20"/>
        </w:rPr>
        <w:t xml:space="preserve"> is </w:t>
      </w:r>
      <w:r>
        <w:rPr>
          <w:rFonts w:ascii="Wingdings" w:hAnsi="Wingdings"/>
          <w:color w:val="231F20"/>
        </w:rPr>
        <w:t></w:t>
      </w:r>
      <w:r>
        <w:rPr>
          <w:color w:val="231F20"/>
        </w:rPr>
        <w:t xml:space="preserve"> is not a New Mexico real estate</w:t>
      </w:r>
      <w:r>
        <w:rPr>
          <w:color w:val="231F20"/>
          <w:spacing w:val="-9"/>
        </w:rPr>
        <w:t xml:space="preserve"> </w:t>
      </w:r>
      <w:r>
        <w:rPr>
          <w:color w:val="231F20"/>
        </w:rPr>
        <w:t>Broker.</w:t>
      </w:r>
    </w:p>
    <w:p w14:paraId="12CC3C3B" w14:textId="77777777" w:rsidR="00B07C7B" w:rsidRDefault="00B07C7B">
      <w:pPr>
        <w:pStyle w:val="BodyText"/>
        <w:rPr>
          <w:sz w:val="20"/>
        </w:rPr>
      </w:pPr>
    </w:p>
    <w:p w14:paraId="402F696B" w14:textId="77777777" w:rsidR="00B07C7B" w:rsidRDefault="00B07C7B">
      <w:pPr>
        <w:pStyle w:val="BodyText"/>
        <w:rPr>
          <w:sz w:val="20"/>
        </w:rPr>
      </w:pPr>
    </w:p>
    <w:p w14:paraId="75EBFA5F" w14:textId="77777777" w:rsidR="00B07C7B" w:rsidRDefault="00551268">
      <w:pPr>
        <w:pStyle w:val="BodyText"/>
        <w:spacing w:before="5"/>
        <w:rPr>
          <w:sz w:val="23"/>
        </w:rPr>
      </w:pPr>
      <w:r>
        <w:pict w14:anchorId="0FDF7506">
          <v:line id="_x0000_s2072" style="position:absolute;z-index:-251665920;mso-wrap-distance-left:0;mso-wrap-distance-right:0;mso-position-horizontal-relative:page" from="36pt,15.7pt" to="4in,15.7pt" strokecolor="#231f20" strokeweight="6819emu">
            <w10:wrap type="topAndBottom" anchorx="page"/>
          </v:line>
        </w:pict>
      </w:r>
      <w:r>
        <w:pict w14:anchorId="0A991C4F">
          <v:line id="_x0000_s2071" style="position:absolute;z-index:-251664896;mso-wrap-distance-left:0;mso-wrap-distance-right:0;mso-position-horizontal-relative:page" from="324pt,15.7pt" to="8in,15.7pt" strokecolor="#231f20" strokeweight="6819emu">
            <w10:wrap type="topAndBottom" anchorx="page"/>
          </v:line>
        </w:pict>
      </w:r>
    </w:p>
    <w:p w14:paraId="78F0F9CE" w14:textId="77777777" w:rsidR="00B07C7B" w:rsidRDefault="0051081E">
      <w:pPr>
        <w:tabs>
          <w:tab w:val="left" w:pos="3713"/>
          <w:tab w:val="left" w:pos="4570"/>
          <w:tab w:val="left" w:pos="5873"/>
          <w:tab w:val="left" w:pos="9473"/>
          <w:tab w:val="left" w:pos="10193"/>
        </w:tabs>
        <w:ind w:left="113"/>
        <w:rPr>
          <w:sz w:val="14"/>
        </w:rPr>
      </w:pPr>
      <w:r>
        <w:rPr>
          <w:color w:val="231F20"/>
          <w:sz w:val="14"/>
        </w:rPr>
        <w:t>Owner</w:t>
      </w:r>
      <w:r>
        <w:rPr>
          <w:color w:val="231F20"/>
          <w:spacing w:val="-1"/>
          <w:sz w:val="14"/>
        </w:rPr>
        <w:t xml:space="preserve"> </w:t>
      </w:r>
      <w:r>
        <w:rPr>
          <w:color w:val="231F20"/>
          <w:sz w:val="14"/>
        </w:rPr>
        <w:t>Signature</w:t>
      </w:r>
      <w:r>
        <w:rPr>
          <w:color w:val="231F20"/>
          <w:sz w:val="14"/>
        </w:rPr>
        <w:tab/>
        <w:t>Date</w:t>
      </w:r>
      <w:r>
        <w:rPr>
          <w:color w:val="231F20"/>
          <w:sz w:val="14"/>
        </w:rPr>
        <w:tab/>
        <w:t>Time</w:t>
      </w:r>
      <w:r>
        <w:rPr>
          <w:color w:val="231F20"/>
          <w:sz w:val="14"/>
        </w:rPr>
        <w:tab/>
        <w:t>Owner</w:t>
      </w:r>
      <w:r>
        <w:rPr>
          <w:color w:val="231F20"/>
          <w:spacing w:val="-5"/>
          <w:sz w:val="14"/>
        </w:rPr>
        <w:t xml:space="preserve"> </w:t>
      </w:r>
      <w:r>
        <w:rPr>
          <w:color w:val="231F20"/>
          <w:sz w:val="14"/>
        </w:rPr>
        <w:t>Signature</w:t>
      </w:r>
      <w:r>
        <w:rPr>
          <w:color w:val="231F20"/>
          <w:sz w:val="14"/>
        </w:rPr>
        <w:tab/>
        <w:t>Date</w:t>
      </w:r>
      <w:r>
        <w:rPr>
          <w:color w:val="231F20"/>
          <w:sz w:val="14"/>
        </w:rPr>
        <w:tab/>
        <w:t>Time</w:t>
      </w:r>
    </w:p>
    <w:p w14:paraId="4FAC583C" w14:textId="77777777" w:rsidR="00B07C7B" w:rsidRDefault="00B07C7B">
      <w:pPr>
        <w:pStyle w:val="BodyText"/>
        <w:rPr>
          <w:sz w:val="16"/>
        </w:rPr>
      </w:pPr>
    </w:p>
    <w:p w14:paraId="21C1CE24" w14:textId="77777777" w:rsidR="00B07C7B" w:rsidRDefault="00B07C7B">
      <w:pPr>
        <w:pStyle w:val="BodyText"/>
        <w:rPr>
          <w:sz w:val="16"/>
        </w:rPr>
      </w:pPr>
    </w:p>
    <w:p w14:paraId="230DF47A" w14:textId="77777777" w:rsidR="00B07C7B" w:rsidRDefault="00B07C7B">
      <w:pPr>
        <w:pStyle w:val="BodyText"/>
        <w:rPr>
          <w:sz w:val="16"/>
        </w:rPr>
      </w:pPr>
    </w:p>
    <w:p w14:paraId="6968A50A" w14:textId="77777777" w:rsidR="00B07C7B" w:rsidRDefault="00B07C7B">
      <w:pPr>
        <w:pStyle w:val="BodyText"/>
        <w:rPr>
          <w:sz w:val="16"/>
        </w:rPr>
      </w:pPr>
    </w:p>
    <w:p w14:paraId="6E905DBA" w14:textId="77777777" w:rsidR="00B07C7B" w:rsidRDefault="0051081E">
      <w:pPr>
        <w:spacing w:before="97"/>
        <w:ind w:left="5007" w:right="5018"/>
        <w:jc w:val="center"/>
        <w:rPr>
          <w:sz w:val="24"/>
        </w:rPr>
      </w:pPr>
      <w:r>
        <w:rPr>
          <w:color w:val="231F20"/>
          <w:sz w:val="24"/>
        </w:rPr>
        <w:t>BROKER</w:t>
      </w:r>
    </w:p>
    <w:p w14:paraId="33689465" w14:textId="77777777" w:rsidR="00B07C7B" w:rsidRDefault="00B07C7B">
      <w:pPr>
        <w:pStyle w:val="BodyText"/>
        <w:rPr>
          <w:sz w:val="20"/>
        </w:rPr>
      </w:pPr>
    </w:p>
    <w:p w14:paraId="4E11A8DA" w14:textId="77777777" w:rsidR="00B07C7B" w:rsidRDefault="00551268">
      <w:pPr>
        <w:pStyle w:val="BodyText"/>
        <w:spacing w:before="6"/>
        <w:rPr>
          <w:sz w:val="24"/>
        </w:rPr>
      </w:pPr>
      <w:r>
        <w:pict w14:anchorId="2EDFADDC">
          <v:line id="_x0000_s2070" style="position:absolute;z-index:-251663872;mso-wrap-distance-left:0;mso-wrap-distance-right:0;mso-position-horizontal-relative:page" from="36pt,16.35pt" to="8in,16.35pt" strokecolor="#231f20" strokeweight="7442emu">
            <w10:wrap type="topAndBottom" anchorx="page"/>
          </v:line>
        </w:pict>
      </w:r>
    </w:p>
    <w:p w14:paraId="16879BF3" w14:textId="77777777" w:rsidR="00B07C7B" w:rsidRDefault="0051081E">
      <w:pPr>
        <w:ind w:left="113"/>
        <w:rPr>
          <w:sz w:val="14"/>
        </w:rPr>
      </w:pPr>
      <w:r>
        <w:rPr>
          <w:color w:val="231F20"/>
          <w:sz w:val="14"/>
        </w:rPr>
        <w:t>Firm</w:t>
      </w:r>
    </w:p>
    <w:p w14:paraId="6B766A34" w14:textId="77777777" w:rsidR="00B07C7B" w:rsidRDefault="00B07C7B">
      <w:pPr>
        <w:pStyle w:val="BodyText"/>
        <w:rPr>
          <w:sz w:val="16"/>
        </w:rPr>
      </w:pPr>
    </w:p>
    <w:p w14:paraId="38D53E2F" w14:textId="77777777" w:rsidR="00B07C7B" w:rsidRDefault="00B07C7B">
      <w:pPr>
        <w:pStyle w:val="BodyText"/>
        <w:spacing w:before="7"/>
        <w:rPr>
          <w:sz w:val="15"/>
        </w:rPr>
      </w:pPr>
    </w:p>
    <w:p w14:paraId="67BF5D20" w14:textId="77777777" w:rsidR="00B07C7B" w:rsidRPr="00922EA0" w:rsidRDefault="00551268">
      <w:pPr>
        <w:pStyle w:val="BodyText"/>
        <w:tabs>
          <w:tab w:val="left" w:pos="7319"/>
        </w:tabs>
        <w:spacing w:before="1" w:line="248" w:lineRule="exact"/>
        <w:ind w:left="120"/>
        <w:rPr>
          <w:sz w:val="2"/>
          <w:szCs w:val="2"/>
        </w:rPr>
      </w:pPr>
      <w:r>
        <w:rPr>
          <w:sz w:val="2"/>
          <w:szCs w:val="2"/>
        </w:rPr>
        <w:pict w14:anchorId="561D9C60">
          <v:shapetype id="_x0000_t202" coordsize="21600,21600" o:spt="202" path="m0,0l0,21600,21600,21600,21600,0xe">
            <v:stroke joinstyle="miter"/>
            <v:path gradientshapeok="t" o:connecttype="rect"/>
          </v:shapetype>
          <v:shape id="_x0000_s2069" type="#_x0000_t202" style="position:absolute;left:0;text-align:left;margin-left:401.5pt;margin-top:-3.55pt;width:174pt;height:17pt;z-index:251646464;mso-position-horizontal-relative:page" filled="f" strokecolor="#231f20" strokeweight="1pt">
            <v:textbox inset="0,0,0,0">
              <w:txbxContent>
                <w:p w14:paraId="38A0AFA9" w14:textId="77777777" w:rsidR="00B07C7B" w:rsidRDefault="0051081E">
                  <w:pPr>
                    <w:pStyle w:val="BodyText"/>
                    <w:spacing w:before="62"/>
                    <w:ind w:left="17"/>
                    <w:rPr>
                      <w:b/>
                    </w:rPr>
                  </w:pPr>
                  <w:r>
                    <w:rPr>
                      <w:color w:val="231F20"/>
                    </w:rPr>
                    <w:t xml:space="preserve">Broker </w:t>
                  </w:r>
                  <w:r>
                    <w:rPr>
                      <w:rFonts w:ascii="Wingdings" w:hAnsi="Wingdings"/>
                      <w:color w:val="231F20"/>
                    </w:rPr>
                    <w:t></w:t>
                  </w:r>
                  <w:r>
                    <w:rPr>
                      <w:color w:val="231F20"/>
                    </w:rPr>
                    <w:t xml:space="preserve"> is </w:t>
                  </w:r>
                  <w:r>
                    <w:rPr>
                      <w:rFonts w:ascii="Wingdings" w:hAnsi="Wingdings"/>
                      <w:color w:val="231F20"/>
                    </w:rPr>
                    <w:t></w:t>
                  </w:r>
                  <w:r>
                    <w:rPr>
                      <w:color w:val="231F20"/>
                    </w:rPr>
                    <w:t xml:space="preserve"> is not a REALTOR</w:t>
                  </w:r>
                  <w:r>
                    <w:rPr>
                      <w:b/>
                      <w:color w:val="231F20"/>
                    </w:rPr>
                    <w:t>®</w:t>
                  </w:r>
                </w:p>
              </w:txbxContent>
            </v:textbox>
            <w10:wrap anchorx="page"/>
          </v:shape>
        </w:pict>
      </w:r>
      <w:r w:rsidR="0051081E" w:rsidRPr="00922EA0">
        <w:rPr>
          <w:color w:val="231F20"/>
          <w:sz w:val="2"/>
          <w:szCs w:val="2"/>
          <w:u w:val="single" w:color="231F20"/>
        </w:rPr>
        <w:t xml:space="preserve"> </w:t>
      </w:r>
      <w:r w:rsidR="0051081E" w:rsidRPr="00922EA0">
        <w:rPr>
          <w:color w:val="231F20"/>
          <w:sz w:val="2"/>
          <w:szCs w:val="2"/>
          <w:u w:val="single" w:color="231F20"/>
        </w:rPr>
        <w:tab/>
      </w:r>
    </w:p>
    <w:p w14:paraId="33647C7A" w14:textId="77777777" w:rsidR="00B07C7B" w:rsidRDefault="0051081E">
      <w:pPr>
        <w:spacing w:line="156" w:lineRule="exact"/>
        <w:ind w:left="113"/>
        <w:rPr>
          <w:sz w:val="14"/>
        </w:rPr>
      </w:pPr>
      <w:r>
        <w:rPr>
          <w:color w:val="231F20"/>
          <w:sz w:val="14"/>
        </w:rPr>
        <w:t>Broker</w:t>
      </w:r>
    </w:p>
    <w:p w14:paraId="310824B8" w14:textId="77777777" w:rsidR="00B07C7B" w:rsidRDefault="00B07C7B">
      <w:pPr>
        <w:pStyle w:val="BodyText"/>
        <w:rPr>
          <w:sz w:val="20"/>
        </w:rPr>
      </w:pPr>
    </w:p>
    <w:p w14:paraId="20757CDD" w14:textId="77777777" w:rsidR="00B07C7B" w:rsidRDefault="00551268">
      <w:pPr>
        <w:pStyle w:val="BodyText"/>
        <w:spacing w:before="4"/>
        <w:rPr>
          <w:sz w:val="19"/>
        </w:rPr>
      </w:pPr>
      <w:r>
        <w:pict w14:anchorId="4904E558">
          <v:line id="_x0000_s2068" style="position:absolute;z-index:-251662848;mso-wrap-distance-left:0;mso-wrap-distance-right:0;mso-position-horizontal-relative:page" from="36pt,13.25pt" to="8in,13.25pt" strokecolor="#231f20" strokeweight="4343emu">
            <w10:wrap type="topAndBottom" anchorx="page"/>
          </v:line>
        </w:pict>
      </w:r>
    </w:p>
    <w:p w14:paraId="5643F1D7" w14:textId="77777777" w:rsidR="00B07C7B" w:rsidRDefault="0051081E">
      <w:pPr>
        <w:tabs>
          <w:tab w:val="left" w:pos="8753"/>
          <w:tab w:val="left" w:pos="10193"/>
        </w:tabs>
        <w:ind w:left="113"/>
        <w:rPr>
          <w:sz w:val="14"/>
        </w:rPr>
      </w:pPr>
      <w:r>
        <w:rPr>
          <w:color w:val="231F20"/>
          <w:sz w:val="14"/>
        </w:rPr>
        <w:t>Signature</w:t>
      </w:r>
      <w:r>
        <w:rPr>
          <w:color w:val="231F20"/>
          <w:sz w:val="14"/>
        </w:rPr>
        <w:tab/>
        <w:t>Date</w:t>
      </w:r>
      <w:r>
        <w:rPr>
          <w:color w:val="231F20"/>
          <w:sz w:val="14"/>
        </w:rPr>
        <w:tab/>
        <w:t>Time</w:t>
      </w:r>
    </w:p>
    <w:p w14:paraId="07A1B0DB" w14:textId="77777777" w:rsidR="00B07C7B" w:rsidRDefault="00B07C7B">
      <w:pPr>
        <w:pStyle w:val="BodyText"/>
        <w:rPr>
          <w:sz w:val="20"/>
        </w:rPr>
      </w:pPr>
    </w:p>
    <w:p w14:paraId="610A7CAD" w14:textId="77777777" w:rsidR="00B07C7B" w:rsidRDefault="00B07C7B">
      <w:pPr>
        <w:pStyle w:val="BodyText"/>
        <w:rPr>
          <w:sz w:val="20"/>
        </w:rPr>
      </w:pPr>
    </w:p>
    <w:p w14:paraId="6A5DDEBF" w14:textId="77777777" w:rsidR="00B07C7B" w:rsidRDefault="00B07C7B">
      <w:pPr>
        <w:pStyle w:val="BodyText"/>
        <w:rPr>
          <w:sz w:val="20"/>
        </w:rPr>
      </w:pPr>
    </w:p>
    <w:p w14:paraId="2E3746CA" w14:textId="77777777" w:rsidR="00B07C7B" w:rsidRDefault="00B07C7B">
      <w:pPr>
        <w:pStyle w:val="BodyText"/>
        <w:rPr>
          <w:sz w:val="20"/>
        </w:rPr>
      </w:pPr>
    </w:p>
    <w:p w14:paraId="19A38176" w14:textId="77777777" w:rsidR="00B07C7B" w:rsidRDefault="00B07C7B">
      <w:pPr>
        <w:pStyle w:val="BodyText"/>
        <w:rPr>
          <w:sz w:val="20"/>
        </w:rPr>
      </w:pPr>
    </w:p>
    <w:p w14:paraId="30AA49AF" w14:textId="77777777" w:rsidR="00B07C7B" w:rsidRDefault="00B07C7B">
      <w:pPr>
        <w:pStyle w:val="BodyText"/>
        <w:rPr>
          <w:sz w:val="20"/>
        </w:rPr>
      </w:pPr>
    </w:p>
    <w:p w14:paraId="0FD992CC" w14:textId="77777777" w:rsidR="00B07C7B" w:rsidRDefault="00B07C7B">
      <w:pPr>
        <w:pStyle w:val="BodyText"/>
        <w:rPr>
          <w:sz w:val="20"/>
        </w:rPr>
      </w:pPr>
    </w:p>
    <w:p w14:paraId="28E155E1" w14:textId="77777777" w:rsidR="00B07C7B" w:rsidRDefault="00B07C7B">
      <w:pPr>
        <w:pStyle w:val="BodyText"/>
        <w:rPr>
          <w:sz w:val="20"/>
        </w:rPr>
      </w:pPr>
    </w:p>
    <w:p w14:paraId="67A8744C" w14:textId="77777777" w:rsidR="00B07C7B" w:rsidRDefault="00B07C7B">
      <w:pPr>
        <w:pStyle w:val="BodyText"/>
        <w:rPr>
          <w:sz w:val="20"/>
        </w:rPr>
      </w:pPr>
    </w:p>
    <w:p w14:paraId="44828677" w14:textId="77777777" w:rsidR="00B07C7B" w:rsidRDefault="00B07C7B">
      <w:pPr>
        <w:pStyle w:val="BodyText"/>
        <w:rPr>
          <w:sz w:val="20"/>
        </w:rPr>
      </w:pPr>
    </w:p>
    <w:p w14:paraId="5E6D4A90" w14:textId="77777777" w:rsidR="00B07C7B" w:rsidRDefault="00B07C7B">
      <w:pPr>
        <w:pStyle w:val="BodyText"/>
        <w:rPr>
          <w:sz w:val="20"/>
        </w:rPr>
      </w:pPr>
    </w:p>
    <w:p w14:paraId="21D24D28" w14:textId="77777777" w:rsidR="00B07C7B" w:rsidRDefault="00B07C7B">
      <w:pPr>
        <w:pStyle w:val="BodyText"/>
        <w:rPr>
          <w:sz w:val="20"/>
        </w:rPr>
      </w:pPr>
    </w:p>
    <w:p w14:paraId="1BE6BF04" w14:textId="77777777" w:rsidR="00B07C7B" w:rsidRDefault="00B07C7B">
      <w:pPr>
        <w:pStyle w:val="BodyText"/>
        <w:rPr>
          <w:sz w:val="20"/>
        </w:rPr>
      </w:pPr>
    </w:p>
    <w:p w14:paraId="7E3ABADD" w14:textId="77777777" w:rsidR="00B07C7B" w:rsidRDefault="00B07C7B">
      <w:pPr>
        <w:pStyle w:val="BodyText"/>
        <w:rPr>
          <w:sz w:val="20"/>
        </w:rPr>
      </w:pPr>
    </w:p>
    <w:p w14:paraId="2E1FBC41" w14:textId="77777777" w:rsidR="00B07C7B" w:rsidRDefault="00B07C7B">
      <w:pPr>
        <w:pStyle w:val="BodyText"/>
        <w:rPr>
          <w:sz w:val="20"/>
        </w:rPr>
      </w:pPr>
    </w:p>
    <w:p w14:paraId="1285C8C8" w14:textId="77777777" w:rsidR="00B07C7B" w:rsidRDefault="00B07C7B">
      <w:pPr>
        <w:pStyle w:val="BodyText"/>
        <w:rPr>
          <w:sz w:val="20"/>
        </w:rPr>
      </w:pPr>
    </w:p>
    <w:p w14:paraId="317458DB" w14:textId="77777777" w:rsidR="00B07C7B" w:rsidRDefault="00B07C7B">
      <w:pPr>
        <w:pStyle w:val="BodyText"/>
        <w:rPr>
          <w:sz w:val="20"/>
        </w:rPr>
      </w:pPr>
    </w:p>
    <w:p w14:paraId="578185E0" w14:textId="77777777" w:rsidR="00B07C7B" w:rsidRDefault="00B07C7B">
      <w:pPr>
        <w:pStyle w:val="BodyText"/>
        <w:rPr>
          <w:sz w:val="20"/>
        </w:rPr>
      </w:pPr>
    </w:p>
    <w:p w14:paraId="1EF9C4AF" w14:textId="77777777" w:rsidR="00B07C7B" w:rsidRDefault="00B07C7B">
      <w:pPr>
        <w:pStyle w:val="BodyText"/>
        <w:rPr>
          <w:sz w:val="20"/>
        </w:rPr>
      </w:pPr>
    </w:p>
    <w:p w14:paraId="6EFB2D09" w14:textId="77777777" w:rsidR="00B07C7B" w:rsidRDefault="00B07C7B">
      <w:pPr>
        <w:pStyle w:val="BodyText"/>
        <w:rPr>
          <w:sz w:val="20"/>
        </w:rPr>
      </w:pPr>
    </w:p>
    <w:p w14:paraId="34FBACB4" w14:textId="77777777" w:rsidR="00B07C7B" w:rsidRDefault="00B07C7B">
      <w:pPr>
        <w:pStyle w:val="BodyText"/>
        <w:rPr>
          <w:sz w:val="20"/>
        </w:rPr>
      </w:pPr>
    </w:p>
    <w:p w14:paraId="361D47BD" w14:textId="77777777" w:rsidR="00B07C7B" w:rsidRDefault="00B07C7B">
      <w:pPr>
        <w:pStyle w:val="BodyText"/>
        <w:rPr>
          <w:sz w:val="20"/>
        </w:rPr>
      </w:pPr>
    </w:p>
    <w:p w14:paraId="1C55E90A" w14:textId="77777777" w:rsidR="00B07C7B" w:rsidRDefault="00B07C7B">
      <w:pPr>
        <w:pStyle w:val="BodyText"/>
        <w:rPr>
          <w:sz w:val="20"/>
        </w:rPr>
      </w:pPr>
    </w:p>
    <w:p w14:paraId="26D9F422" w14:textId="77777777" w:rsidR="00B07C7B" w:rsidRDefault="00B07C7B">
      <w:pPr>
        <w:pStyle w:val="BodyText"/>
        <w:rPr>
          <w:sz w:val="20"/>
        </w:rPr>
      </w:pPr>
    </w:p>
    <w:p w14:paraId="12778B7B" w14:textId="77777777" w:rsidR="00B07C7B" w:rsidRDefault="00B07C7B">
      <w:pPr>
        <w:pStyle w:val="BodyText"/>
        <w:rPr>
          <w:sz w:val="20"/>
        </w:rPr>
      </w:pPr>
    </w:p>
    <w:p w14:paraId="0F2E99F8" w14:textId="77777777" w:rsidR="00B07C7B" w:rsidRDefault="00B07C7B">
      <w:pPr>
        <w:pStyle w:val="BodyText"/>
        <w:rPr>
          <w:sz w:val="20"/>
        </w:rPr>
      </w:pPr>
    </w:p>
    <w:p w14:paraId="09D57FFC" w14:textId="77777777" w:rsidR="00B07C7B" w:rsidRDefault="00B07C7B">
      <w:pPr>
        <w:pStyle w:val="BodyText"/>
        <w:rPr>
          <w:sz w:val="20"/>
        </w:rPr>
      </w:pPr>
    </w:p>
    <w:p w14:paraId="5E9BA58F" w14:textId="77777777" w:rsidR="00B07C7B" w:rsidRDefault="00B07C7B">
      <w:pPr>
        <w:pStyle w:val="BodyText"/>
        <w:rPr>
          <w:sz w:val="20"/>
        </w:rPr>
      </w:pPr>
    </w:p>
    <w:p w14:paraId="142B55F0" w14:textId="77777777" w:rsidR="00B07C7B" w:rsidRDefault="00B07C7B">
      <w:pPr>
        <w:pStyle w:val="BodyText"/>
        <w:rPr>
          <w:sz w:val="20"/>
        </w:rPr>
      </w:pPr>
    </w:p>
    <w:p w14:paraId="5D8C9CBF" w14:textId="77777777" w:rsidR="00B07C7B" w:rsidRDefault="00B07C7B">
      <w:pPr>
        <w:pStyle w:val="BodyText"/>
        <w:spacing w:before="9"/>
        <w:rPr>
          <w:sz w:val="21"/>
        </w:rPr>
      </w:pPr>
    </w:p>
    <w:p w14:paraId="76662CF1" w14:textId="0DEAF1D8" w:rsidR="00B07C7B" w:rsidRDefault="0051081E">
      <w:pPr>
        <w:tabs>
          <w:tab w:val="left" w:pos="2999"/>
          <w:tab w:val="left" w:pos="4439"/>
          <w:tab w:val="left" w:pos="8039"/>
          <w:tab w:val="left" w:pos="8759"/>
          <w:tab w:val="left" w:pos="9479"/>
          <w:tab w:val="left" w:pos="10199"/>
        </w:tabs>
        <w:spacing w:before="94"/>
        <w:ind w:left="120"/>
        <w:rPr>
          <w:sz w:val="14"/>
        </w:rPr>
      </w:pPr>
      <w:r>
        <w:rPr>
          <w:color w:val="231F20"/>
          <w:sz w:val="14"/>
        </w:rPr>
        <w:t>RANM Form 6102</w:t>
      </w:r>
      <w:r>
        <w:rPr>
          <w:color w:val="231F20"/>
          <w:spacing w:val="-5"/>
          <w:sz w:val="14"/>
        </w:rPr>
        <w:t xml:space="preserve"> </w:t>
      </w:r>
      <w:r>
        <w:rPr>
          <w:color w:val="231F20"/>
          <w:sz w:val="14"/>
        </w:rPr>
        <w:t>(2017</w:t>
      </w:r>
      <w:r>
        <w:rPr>
          <w:color w:val="231F20"/>
          <w:spacing w:val="-2"/>
          <w:sz w:val="14"/>
        </w:rPr>
        <w:t xml:space="preserve"> </w:t>
      </w:r>
      <w:r>
        <w:rPr>
          <w:color w:val="231F20"/>
          <w:sz w:val="14"/>
        </w:rPr>
        <w:t>March)</w:t>
      </w:r>
      <w:r>
        <w:rPr>
          <w:color w:val="231F20"/>
          <w:sz w:val="14"/>
        </w:rPr>
        <w:tab/>
      </w:r>
      <w:r>
        <w:rPr>
          <w:color w:val="231F20"/>
          <w:sz w:val="14"/>
        </w:rPr>
        <w:tab/>
        <w:t>©2007 REALTORS</w:t>
      </w:r>
      <w:r>
        <w:rPr>
          <w:b/>
          <w:color w:val="231F20"/>
          <w:sz w:val="14"/>
        </w:rPr>
        <w:t>®</w:t>
      </w:r>
      <w:r>
        <w:rPr>
          <w:b/>
          <w:color w:val="231F20"/>
          <w:spacing w:val="-28"/>
          <w:sz w:val="14"/>
        </w:rPr>
        <w:t xml:space="preserve"> </w:t>
      </w:r>
      <w:r>
        <w:rPr>
          <w:color w:val="231F20"/>
          <w:sz w:val="14"/>
        </w:rPr>
        <w:t>Association of New</w:t>
      </w:r>
      <w:r>
        <w:rPr>
          <w:color w:val="231F20"/>
          <w:spacing w:val="-5"/>
          <w:sz w:val="14"/>
        </w:rPr>
        <w:t xml:space="preserve"> </w:t>
      </w:r>
      <w:r>
        <w:rPr>
          <w:color w:val="231F20"/>
          <w:sz w:val="14"/>
        </w:rPr>
        <w:t>Mexico</w:t>
      </w:r>
      <w:r>
        <w:rPr>
          <w:color w:val="231F20"/>
          <w:sz w:val="14"/>
        </w:rPr>
        <w:tab/>
      </w:r>
      <w:r>
        <w:rPr>
          <w:color w:val="231F20"/>
          <w:sz w:val="14"/>
          <w:u w:val="single" w:color="231F20"/>
        </w:rPr>
        <w:t xml:space="preserve"> </w:t>
      </w:r>
      <w:r>
        <w:rPr>
          <w:color w:val="231F20"/>
          <w:sz w:val="14"/>
          <w:u w:val="single" w:color="231F20"/>
        </w:rPr>
        <w:tab/>
      </w:r>
      <w:r>
        <w:rPr>
          <w:color w:val="231F20"/>
          <w:sz w:val="14"/>
        </w:rPr>
        <w:t>Owner</w:t>
      </w:r>
      <w:r>
        <w:rPr>
          <w:color w:val="231F20"/>
          <w:sz w:val="14"/>
        </w:rPr>
        <w:tab/>
      </w:r>
      <w:r>
        <w:rPr>
          <w:color w:val="231F20"/>
          <w:sz w:val="14"/>
          <w:u w:val="single" w:color="231F20"/>
        </w:rPr>
        <w:t xml:space="preserve"> </w:t>
      </w:r>
      <w:r>
        <w:rPr>
          <w:color w:val="231F20"/>
          <w:sz w:val="14"/>
          <w:u w:val="single" w:color="231F20"/>
        </w:rPr>
        <w:tab/>
      </w:r>
      <w:r>
        <w:rPr>
          <w:color w:val="231F20"/>
          <w:sz w:val="14"/>
        </w:rPr>
        <w:t>Broker</w:t>
      </w:r>
    </w:p>
    <w:p w14:paraId="48D7066C" w14:textId="77777777" w:rsidR="00B07C7B" w:rsidRDefault="00B07C7B">
      <w:pPr>
        <w:rPr>
          <w:sz w:val="14"/>
        </w:rPr>
        <w:sectPr w:rsidR="00B07C7B">
          <w:headerReference w:type="default" r:id="rId12"/>
          <w:footerReference w:type="default" r:id="rId13"/>
          <w:pgSz w:w="12240" w:h="15840"/>
          <w:pgMar w:top="1460" w:right="600" w:bottom="420" w:left="600" w:header="493" w:footer="223" w:gutter="0"/>
          <w:cols w:space="720"/>
        </w:sectPr>
      </w:pPr>
    </w:p>
    <w:p w14:paraId="7C1E3439" w14:textId="77777777" w:rsidR="00B07C7B" w:rsidRDefault="00B07C7B">
      <w:pPr>
        <w:pStyle w:val="BodyText"/>
        <w:spacing w:before="6"/>
        <w:rPr>
          <w:sz w:val="17"/>
        </w:rPr>
      </w:pPr>
    </w:p>
    <w:p w14:paraId="2DC66A7D" w14:textId="77777777" w:rsidR="00B07C7B" w:rsidRDefault="0051081E">
      <w:pPr>
        <w:pStyle w:val="ListParagraph"/>
        <w:numPr>
          <w:ilvl w:val="0"/>
          <w:numId w:val="2"/>
        </w:numPr>
        <w:tabs>
          <w:tab w:val="left" w:pos="480"/>
          <w:tab w:val="left" w:pos="10919"/>
        </w:tabs>
        <w:spacing w:before="91" w:line="249" w:lineRule="auto"/>
        <w:ind w:right="116"/>
        <w:jc w:val="both"/>
      </w:pPr>
      <w:r>
        <w:rPr>
          <w:b/>
          <w:color w:val="231F20"/>
          <w:spacing w:val="-4"/>
        </w:rPr>
        <w:t>PARTIES</w:t>
      </w:r>
      <w:r>
        <w:rPr>
          <w:color w:val="231F20"/>
          <w:spacing w:val="-4"/>
        </w:rPr>
        <w:t>.</w:t>
      </w:r>
      <w:r>
        <w:rPr>
          <w:color w:val="231F20"/>
          <w:spacing w:val="-4"/>
          <w:u w:val="single" w:color="231F20"/>
        </w:rPr>
        <w:tab/>
      </w:r>
      <w:r>
        <w:rPr>
          <w:color w:val="231F20"/>
        </w:rPr>
        <w:t xml:space="preserve"> (“Owner”)</w:t>
      </w:r>
      <w:r>
        <w:rPr>
          <w:color w:val="231F20"/>
          <w:spacing w:val="-2"/>
        </w:rPr>
        <w:t xml:space="preserve"> </w:t>
      </w:r>
      <w:r>
        <w:rPr>
          <w:color w:val="231F20"/>
        </w:rPr>
        <w:t>and</w:t>
      </w:r>
      <w:r>
        <w:rPr>
          <w:color w:val="231F20"/>
          <w:spacing w:val="-1"/>
        </w:rPr>
        <w:t xml:space="preserve"> </w:t>
      </w:r>
      <w:r>
        <w:rPr>
          <w:color w:val="231F20"/>
          <w:u w:val="single" w:color="231F20"/>
        </w:rPr>
        <w:t xml:space="preserve"> </w:t>
      </w:r>
      <w:r>
        <w:rPr>
          <w:color w:val="231F20"/>
          <w:u w:val="single" w:color="231F20"/>
        </w:rPr>
        <w:tab/>
      </w:r>
      <w:r>
        <w:rPr>
          <w:color w:val="231F20"/>
        </w:rPr>
        <w:t xml:space="preserve"> (“Brokerage”) do hereby agree that Broker shall have the exclusive right to rent and manage for Owner the Property described in Paragraph 3, subject to the terms and conditions of this Agreement. Owner understands and agrees that Broker’s services may be performed through one or more authorized agents and any reference to Broker in this Agreement includes such authorized</w:t>
      </w:r>
      <w:r>
        <w:rPr>
          <w:color w:val="231F20"/>
          <w:spacing w:val="-3"/>
        </w:rPr>
        <w:t xml:space="preserve"> </w:t>
      </w:r>
      <w:r>
        <w:rPr>
          <w:color w:val="231F20"/>
        </w:rPr>
        <w:t>agents.</w:t>
      </w:r>
    </w:p>
    <w:p w14:paraId="2FF019F3" w14:textId="77777777" w:rsidR="00B07C7B" w:rsidRDefault="00B07C7B">
      <w:pPr>
        <w:pStyle w:val="BodyText"/>
        <w:spacing w:before="5"/>
        <w:rPr>
          <w:sz w:val="23"/>
        </w:rPr>
      </w:pPr>
    </w:p>
    <w:p w14:paraId="29203F45" w14:textId="77777777" w:rsidR="00B07C7B" w:rsidRDefault="0051081E">
      <w:pPr>
        <w:pStyle w:val="ListParagraph"/>
        <w:numPr>
          <w:ilvl w:val="0"/>
          <w:numId w:val="2"/>
        </w:numPr>
        <w:tabs>
          <w:tab w:val="left" w:pos="480"/>
        </w:tabs>
        <w:spacing w:before="0" w:line="249" w:lineRule="auto"/>
        <w:ind w:right="116"/>
        <w:jc w:val="both"/>
      </w:pPr>
      <w:r>
        <w:rPr>
          <w:b/>
          <w:color w:val="231F20"/>
          <w:spacing w:val="-3"/>
        </w:rPr>
        <w:t>RELATIONSHIP</w:t>
      </w:r>
      <w:r>
        <w:rPr>
          <w:color w:val="231F20"/>
          <w:spacing w:val="-3"/>
        </w:rPr>
        <w:t>.</w:t>
      </w:r>
      <w:r>
        <w:rPr>
          <w:color w:val="231F20"/>
          <w:spacing w:val="45"/>
        </w:rPr>
        <w:t xml:space="preserve"> </w:t>
      </w:r>
      <w:r>
        <w:rPr>
          <w:color w:val="231F20"/>
        </w:rPr>
        <w:t>By</w:t>
      </w:r>
      <w:r>
        <w:rPr>
          <w:color w:val="231F20"/>
          <w:spacing w:val="-5"/>
        </w:rPr>
        <w:t xml:space="preserve"> </w:t>
      </w:r>
      <w:r>
        <w:rPr>
          <w:color w:val="231F20"/>
        </w:rPr>
        <w:t>way</w:t>
      </w:r>
      <w:r>
        <w:rPr>
          <w:color w:val="231F20"/>
          <w:spacing w:val="-5"/>
        </w:rPr>
        <w:t xml:space="preserve"> </w:t>
      </w:r>
      <w:r>
        <w:rPr>
          <w:color w:val="231F20"/>
        </w:rPr>
        <w:t>of</w:t>
      </w:r>
      <w:r>
        <w:rPr>
          <w:color w:val="231F20"/>
          <w:spacing w:val="-5"/>
        </w:rPr>
        <w:t xml:space="preserve"> </w:t>
      </w:r>
      <w:r>
        <w:rPr>
          <w:color w:val="231F20"/>
        </w:rPr>
        <w:t>this</w:t>
      </w:r>
      <w:r>
        <w:rPr>
          <w:color w:val="231F20"/>
          <w:spacing w:val="-17"/>
        </w:rPr>
        <w:t xml:space="preserve"> </w:t>
      </w:r>
      <w:r>
        <w:rPr>
          <w:color w:val="231F20"/>
        </w:rPr>
        <w:t>Agreement,</w:t>
      </w:r>
      <w:r>
        <w:rPr>
          <w:color w:val="231F20"/>
          <w:spacing w:val="-5"/>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the</w:t>
      </w:r>
      <w:r>
        <w:rPr>
          <w:color w:val="231F20"/>
          <w:spacing w:val="-5"/>
        </w:rPr>
        <w:t xml:space="preserve"> </w:t>
      </w:r>
      <w:r>
        <w:rPr>
          <w:color w:val="231F20"/>
        </w:rPr>
        <w:t>intention</w:t>
      </w:r>
      <w:r>
        <w:rPr>
          <w:color w:val="231F20"/>
          <w:spacing w:val="-6"/>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parties</w:t>
      </w:r>
      <w:r>
        <w:rPr>
          <w:color w:val="231F20"/>
          <w:spacing w:val="-6"/>
        </w:rPr>
        <w:t xml:space="preserve"> </w:t>
      </w:r>
      <w:r>
        <w:rPr>
          <w:color w:val="231F20"/>
        </w:rPr>
        <w:t>to</w:t>
      </w:r>
      <w:r>
        <w:rPr>
          <w:color w:val="231F20"/>
          <w:spacing w:val="-5"/>
        </w:rPr>
        <w:t xml:space="preserve"> </w:t>
      </w:r>
      <w:r>
        <w:rPr>
          <w:color w:val="231F20"/>
        </w:rPr>
        <w:t>create</w:t>
      </w:r>
      <w:r>
        <w:rPr>
          <w:color w:val="231F20"/>
          <w:spacing w:val="-5"/>
        </w:rPr>
        <w:t xml:space="preserve"> </w:t>
      </w:r>
      <w:r>
        <w:rPr>
          <w:color w:val="231F20"/>
        </w:rPr>
        <w:t>an</w:t>
      </w:r>
      <w:r>
        <w:rPr>
          <w:color w:val="231F20"/>
          <w:spacing w:val="-5"/>
        </w:rPr>
        <w:t xml:space="preserve"> </w:t>
      </w:r>
      <w:r>
        <w:rPr>
          <w:color w:val="231F20"/>
        </w:rPr>
        <w:t>agency</w:t>
      </w:r>
      <w:r>
        <w:rPr>
          <w:color w:val="231F20"/>
          <w:spacing w:val="-5"/>
        </w:rPr>
        <w:t xml:space="preserve"> </w:t>
      </w:r>
      <w:r>
        <w:rPr>
          <w:color w:val="231F20"/>
        </w:rPr>
        <w:t>agreement/</w:t>
      </w:r>
      <w:r>
        <w:rPr>
          <w:color w:val="231F20"/>
          <w:spacing w:val="-5"/>
        </w:rPr>
        <w:t xml:space="preserve"> </w:t>
      </w:r>
      <w:r>
        <w:rPr>
          <w:color w:val="231F20"/>
        </w:rPr>
        <w:t>relation- ship by and between Owner and Broker. All duties and obligations under this</w:t>
      </w:r>
      <w:r>
        <w:rPr>
          <w:color w:val="231F20"/>
          <w:spacing w:val="-39"/>
        </w:rPr>
        <w:t xml:space="preserve"> </w:t>
      </w:r>
      <w:r>
        <w:rPr>
          <w:color w:val="231F20"/>
        </w:rPr>
        <w:t>Agreement will be taken on behalf of the Owner</w:t>
      </w:r>
      <w:r>
        <w:rPr>
          <w:color w:val="231F20"/>
          <w:spacing w:val="-8"/>
        </w:rPr>
        <w:t xml:space="preserve"> </w:t>
      </w:r>
      <w:r>
        <w:rPr>
          <w:color w:val="231F20"/>
        </w:rPr>
        <w:t>and</w:t>
      </w:r>
      <w:r>
        <w:rPr>
          <w:color w:val="231F20"/>
          <w:spacing w:val="-6"/>
        </w:rPr>
        <w:t xml:space="preserve"> </w:t>
      </w:r>
      <w:r>
        <w:rPr>
          <w:color w:val="231F20"/>
        </w:rPr>
        <w:t>for</w:t>
      </w:r>
      <w:r>
        <w:rPr>
          <w:color w:val="231F20"/>
          <w:spacing w:val="-7"/>
        </w:rPr>
        <w:t xml:space="preserve"> </w:t>
      </w:r>
      <w:r>
        <w:rPr>
          <w:color w:val="231F20"/>
        </w:rPr>
        <w:t>Owner’s</w:t>
      </w:r>
      <w:r>
        <w:rPr>
          <w:color w:val="231F20"/>
          <w:spacing w:val="-8"/>
        </w:rPr>
        <w:t xml:space="preserve"> </w:t>
      </w:r>
      <w:r>
        <w:rPr>
          <w:color w:val="231F20"/>
        </w:rPr>
        <w:t>account.</w:t>
      </w:r>
      <w:r>
        <w:rPr>
          <w:color w:val="231F20"/>
          <w:spacing w:val="-6"/>
        </w:rPr>
        <w:t xml:space="preserve"> </w:t>
      </w:r>
      <w:r>
        <w:rPr>
          <w:color w:val="231F20"/>
        </w:rPr>
        <w:t>In</w:t>
      </w:r>
      <w:r>
        <w:rPr>
          <w:color w:val="231F20"/>
          <w:spacing w:val="-7"/>
        </w:rPr>
        <w:t xml:space="preserve"> </w:t>
      </w:r>
      <w:r>
        <w:rPr>
          <w:color w:val="231F20"/>
        </w:rPr>
        <w:t>taking</w:t>
      </w:r>
      <w:r>
        <w:rPr>
          <w:color w:val="231F20"/>
          <w:spacing w:val="-6"/>
        </w:rPr>
        <w:t xml:space="preserve"> </w:t>
      </w:r>
      <w:r>
        <w:rPr>
          <w:color w:val="231F20"/>
        </w:rPr>
        <w:t>any</w:t>
      </w:r>
      <w:r>
        <w:rPr>
          <w:color w:val="231F20"/>
          <w:spacing w:val="-7"/>
        </w:rPr>
        <w:t xml:space="preserve"> </w:t>
      </w:r>
      <w:r>
        <w:rPr>
          <w:color w:val="231F20"/>
        </w:rPr>
        <w:t>action</w:t>
      </w:r>
      <w:r>
        <w:rPr>
          <w:color w:val="231F20"/>
          <w:spacing w:val="-7"/>
        </w:rPr>
        <w:t xml:space="preserve"> </w:t>
      </w:r>
      <w:r>
        <w:rPr>
          <w:color w:val="231F20"/>
        </w:rPr>
        <w:t>under</w:t>
      </w:r>
      <w:r>
        <w:rPr>
          <w:color w:val="231F20"/>
          <w:spacing w:val="-7"/>
        </w:rPr>
        <w:t xml:space="preserve"> </w:t>
      </w:r>
      <w:r>
        <w:rPr>
          <w:color w:val="231F20"/>
        </w:rPr>
        <w:t>this</w:t>
      </w:r>
      <w:r>
        <w:rPr>
          <w:color w:val="231F20"/>
          <w:spacing w:val="-19"/>
        </w:rPr>
        <w:t xml:space="preserve"> </w:t>
      </w:r>
      <w:r>
        <w:rPr>
          <w:color w:val="231F20"/>
        </w:rPr>
        <w:t>Agreement,</w:t>
      </w:r>
      <w:r>
        <w:rPr>
          <w:color w:val="231F20"/>
          <w:spacing w:val="-7"/>
        </w:rPr>
        <w:t xml:space="preserve"> </w:t>
      </w:r>
      <w:r>
        <w:rPr>
          <w:color w:val="231F20"/>
        </w:rPr>
        <w:t>Broker</w:t>
      </w:r>
      <w:r>
        <w:rPr>
          <w:color w:val="231F20"/>
          <w:spacing w:val="-8"/>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acting</w:t>
      </w:r>
      <w:r>
        <w:rPr>
          <w:color w:val="231F20"/>
          <w:spacing w:val="-7"/>
        </w:rPr>
        <w:t xml:space="preserve"> </w:t>
      </w:r>
      <w:r>
        <w:rPr>
          <w:color w:val="231F20"/>
        </w:rPr>
        <w:t>only</w:t>
      </w:r>
      <w:r>
        <w:rPr>
          <w:color w:val="231F20"/>
          <w:spacing w:val="-8"/>
        </w:rPr>
        <w:t xml:space="preserve"> </w:t>
      </w:r>
      <w:r>
        <w:rPr>
          <w:color w:val="231F20"/>
        </w:rPr>
        <w:t>as</w:t>
      </w:r>
      <w:r>
        <w:rPr>
          <w:color w:val="231F20"/>
          <w:spacing w:val="-6"/>
        </w:rPr>
        <w:t xml:space="preserve"> </w:t>
      </w:r>
      <w:r>
        <w:rPr>
          <w:color w:val="231F20"/>
        </w:rPr>
        <w:t>agent</w:t>
      </w:r>
      <w:r>
        <w:rPr>
          <w:color w:val="231F20"/>
          <w:spacing w:val="-6"/>
        </w:rPr>
        <w:t xml:space="preserve"> </w:t>
      </w:r>
      <w:r>
        <w:rPr>
          <w:color w:val="231F20"/>
        </w:rPr>
        <w:t>for</w:t>
      </w:r>
      <w:r>
        <w:rPr>
          <w:color w:val="231F20"/>
          <w:spacing w:val="-7"/>
        </w:rPr>
        <w:t xml:space="preserve"> </w:t>
      </w:r>
      <w:r>
        <w:rPr>
          <w:color w:val="231F20"/>
        </w:rPr>
        <w:t xml:space="preserve">the </w:t>
      </w:r>
      <w:r>
        <w:rPr>
          <w:color w:val="231F20"/>
          <w:spacing w:val="-3"/>
        </w:rPr>
        <w:t>Owner.</w:t>
      </w:r>
      <w:r>
        <w:rPr>
          <w:color w:val="231F20"/>
          <w:spacing w:val="-6"/>
        </w:rPr>
        <w:t xml:space="preserve"> </w:t>
      </w:r>
      <w:r>
        <w:rPr>
          <w:color w:val="231F20"/>
        </w:rPr>
        <w:t>Nothing</w:t>
      </w:r>
      <w:r>
        <w:rPr>
          <w:color w:val="231F20"/>
          <w:spacing w:val="-6"/>
        </w:rPr>
        <w:t xml:space="preserve"> </w:t>
      </w:r>
      <w:r>
        <w:rPr>
          <w:color w:val="231F20"/>
        </w:rPr>
        <w:t>in</w:t>
      </w:r>
      <w:r>
        <w:rPr>
          <w:color w:val="231F20"/>
          <w:spacing w:val="-6"/>
        </w:rPr>
        <w:t xml:space="preserve"> </w:t>
      </w:r>
      <w:r>
        <w:rPr>
          <w:color w:val="231F20"/>
        </w:rPr>
        <w:t>this</w:t>
      </w:r>
      <w:r>
        <w:rPr>
          <w:color w:val="231F20"/>
          <w:spacing w:val="-17"/>
        </w:rPr>
        <w:t xml:space="preserve"> </w:t>
      </w:r>
      <w:r>
        <w:rPr>
          <w:color w:val="231F20"/>
        </w:rPr>
        <w:t>Agreement</w:t>
      </w:r>
      <w:r>
        <w:rPr>
          <w:color w:val="231F20"/>
          <w:spacing w:val="-6"/>
        </w:rPr>
        <w:t xml:space="preserve"> </w:t>
      </w:r>
      <w:r>
        <w:rPr>
          <w:color w:val="231F20"/>
        </w:rPr>
        <w:t>shall</w:t>
      </w:r>
      <w:r>
        <w:rPr>
          <w:color w:val="231F20"/>
          <w:spacing w:val="-5"/>
        </w:rPr>
        <w:t xml:space="preserve"> </w:t>
      </w:r>
      <w:r>
        <w:rPr>
          <w:color w:val="231F20"/>
        </w:rPr>
        <w:t>be</w:t>
      </w:r>
      <w:r>
        <w:rPr>
          <w:color w:val="231F20"/>
          <w:spacing w:val="-6"/>
        </w:rPr>
        <w:t xml:space="preserve"> </w:t>
      </w:r>
      <w:r>
        <w:rPr>
          <w:color w:val="231F20"/>
        </w:rPr>
        <w:t>construed</w:t>
      </w:r>
      <w:r>
        <w:rPr>
          <w:color w:val="231F20"/>
          <w:spacing w:val="-6"/>
        </w:rPr>
        <w:t xml:space="preserve"> </w:t>
      </w:r>
      <w:r>
        <w:rPr>
          <w:color w:val="231F20"/>
        </w:rPr>
        <w:t>as</w:t>
      </w:r>
      <w:r>
        <w:rPr>
          <w:color w:val="231F20"/>
          <w:spacing w:val="-6"/>
        </w:rPr>
        <w:t xml:space="preserve"> </w:t>
      </w:r>
      <w:r>
        <w:rPr>
          <w:color w:val="231F20"/>
        </w:rPr>
        <w:t>creating</w:t>
      </w:r>
      <w:r>
        <w:rPr>
          <w:color w:val="231F20"/>
          <w:spacing w:val="-6"/>
        </w:rPr>
        <w:t xml:space="preserve"> </w:t>
      </w:r>
      <w:r>
        <w:rPr>
          <w:color w:val="231F20"/>
        </w:rPr>
        <w:t>a</w:t>
      </w:r>
      <w:r>
        <w:rPr>
          <w:color w:val="231F20"/>
          <w:spacing w:val="-6"/>
        </w:rPr>
        <w:t xml:space="preserve"> </w:t>
      </w:r>
      <w:r>
        <w:rPr>
          <w:color w:val="231F20"/>
        </w:rPr>
        <w:t>direct</w:t>
      </w:r>
      <w:r>
        <w:rPr>
          <w:color w:val="231F20"/>
          <w:spacing w:val="-5"/>
        </w:rPr>
        <w:t xml:space="preserve"> </w:t>
      </w:r>
      <w:r>
        <w:rPr>
          <w:color w:val="231F20"/>
        </w:rPr>
        <w:t>employer-employee</w:t>
      </w:r>
      <w:r>
        <w:rPr>
          <w:color w:val="231F20"/>
          <w:spacing w:val="-6"/>
        </w:rPr>
        <w:t xml:space="preserve"> </w:t>
      </w:r>
      <w:r>
        <w:rPr>
          <w:color w:val="231F20"/>
        </w:rPr>
        <w:t>relationship,</w:t>
      </w:r>
      <w:r>
        <w:rPr>
          <w:color w:val="231F20"/>
          <w:spacing w:val="-6"/>
        </w:rPr>
        <w:t xml:space="preserve"> </w:t>
      </w:r>
      <w:r>
        <w:rPr>
          <w:color w:val="231F20"/>
        </w:rPr>
        <w:t>partnership, joint</w:t>
      </w:r>
      <w:r>
        <w:rPr>
          <w:color w:val="231F20"/>
          <w:spacing w:val="-3"/>
        </w:rPr>
        <w:t xml:space="preserve"> </w:t>
      </w:r>
      <w:r>
        <w:rPr>
          <w:color w:val="231F20"/>
        </w:rPr>
        <w:t>venture</w:t>
      </w:r>
      <w:r>
        <w:rPr>
          <w:color w:val="231F20"/>
          <w:spacing w:val="-2"/>
        </w:rPr>
        <w:t xml:space="preserve"> </w:t>
      </w:r>
      <w:r>
        <w:rPr>
          <w:color w:val="231F20"/>
        </w:rPr>
        <w:t>or</w:t>
      </w:r>
      <w:r>
        <w:rPr>
          <w:color w:val="231F20"/>
          <w:spacing w:val="-2"/>
        </w:rPr>
        <w:t xml:space="preserve"> </w:t>
      </w:r>
      <w:r>
        <w:rPr>
          <w:color w:val="231F20"/>
        </w:rPr>
        <w:t>any</w:t>
      </w:r>
      <w:r>
        <w:rPr>
          <w:color w:val="231F20"/>
          <w:spacing w:val="-3"/>
        </w:rPr>
        <w:t xml:space="preserve"> </w:t>
      </w:r>
      <w:r>
        <w:rPr>
          <w:color w:val="231F20"/>
        </w:rPr>
        <w:t>other</w:t>
      </w:r>
      <w:r>
        <w:rPr>
          <w:color w:val="231F20"/>
          <w:spacing w:val="-2"/>
        </w:rPr>
        <w:t xml:space="preserve"> </w:t>
      </w:r>
      <w:r>
        <w:rPr>
          <w:color w:val="231F20"/>
        </w:rPr>
        <w:t>relationship</w:t>
      </w:r>
      <w:r>
        <w:rPr>
          <w:color w:val="231F20"/>
          <w:spacing w:val="-2"/>
        </w:rPr>
        <w:t xml:space="preserve"> </w:t>
      </w:r>
      <w:r>
        <w:rPr>
          <w:color w:val="231F20"/>
        </w:rPr>
        <w:t>between</w:t>
      </w:r>
      <w:r>
        <w:rPr>
          <w:color w:val="231F20"/>
          <w:spacing w:val="-3"/>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Neither</w:t>
      </w:r>
      <w:r>
        <w:rPr>
          <w:color w:val="231F20"/>
          <w:spacing w:val="-3"/>
        </w:rPr>
        <w:t xml:space="preserve"> </w:t>
      </w:r>
      <w:r>
        <w:rPr>
          <w:color w:val="231F20"/>
        </w:rPr>
        <w:t>party</w:t>
      </w:r>
      <w:r>
        <w:rPr>
          <w:color w:val="231F20"/>
          <w:spacing w:val="-2"/>
        </w:rPr>
        <w:t xml:space="preserve"> </w:t>
      </w:r>
      <w:r>
        <w:rPr>
          <w:color w:val="231F20"/>
        </w:rPr>
        <w:t>shall</w:t>
      </w:r>
      <w:r>
        <w:rPr>
          <w:color w:val="231F20"/>
          <w:spacing w:val="-2"/>
        </w:rPr>
        <w:t xml:space="preserve"> </w:t>
      </w:r>
      <w:r>
        <w:rPr>
          <w:color w:val="231F20"/>
        </w:rPr>
        <w:t>have</w:t>
      </w:r>
      <w:r>
        <w:rPr>
          <w:color w:val="231F20"/>
          <w:spacing w:val="-3"/>
        </w:rPr>
        <w:t xml:space="preserve"> </w:t>
      </w:r>
      <w:r>
        <w:rPr>
          <w:color w:val="231F20"/>
        </w:rPr>
        <w:t>the</w:t>
      </w:r>
      <w:r>
        <w:rPr>
          <w:color w:val="231F20"/>
          <w:spacing w:val="-2"/>
        </w:rPr>
        <w:t xml:space="preserve"> </w:t>
      </w:r>
      <w:r>
        <w:rPr>
          <w:color w:val="231F20"/>
        </w:rPr>
        <w:t>authority</w:t>
      </w:r>
      <w:r>
        <w:rPr>
          <w:color w:val="231F20"/>
          <w:spacing w:val="-2"/>
        </w:rPr>
        <w:t xml:space="preserve"> </w:t>
      </w:r>
      <w:r>
        <w:rPr>
          <w:color w:val="231F20"/>
        </w:rPr>
        <w:t>to</w:t>
      </w:r>
      <w:r>
        <w:rPr>
          <w:color w:val="231F20"/>
          <w:spacing w:val="-2"/>
        </w:rPr>
        <w:t xml:space="preserve"> </w:t>
      </w:r>
      <w:r>
        <w:rPr>
          <w:color w:val="231F20"/>
        </w:rPr>
        <w:t>bind</w:t>
      </w:r>
      <w:r>
        <w:rPr>
          <w:color w:val="231F20"/>
          <w:spacing w:val="-3"/>
        </w:rPr>
        <w:t xml:space="preserve"> </w:t>
      </w:r>
      <w:r>
        <w:rPr>
          <w:color w:val="231F20"/>
        </w:rPr>
        <w:t>or</w:t>
      </w:r>
      <w:r>
        <w:rPr>
          <w:color w:val="231F20"/>
          <w:spacing w:val="-2"/>
        </w:rPr>
        <w:t xml:space="preserve"> </w:t>
      </w:r>
      <w:r>
        <w:rPr>
          <w:color w:val="231F20"/>
        </w:rPr>
        <w:t>obligate</w:t>
      </w:r>
      <w:r>
        <w:rPr>
          <w:color w:val="231F20"/>
          <w:spacing w:val="-2"/>
        </w:rPr>
        <w:t xml:space="preserve"> </w:t>
      </w:r>
      <w:r>
        <w:rPr>
          <w:color w:val="231F20"/>
        </w:rPr>
        <w:t>the other except as provided for in this Agreement or as necessary to carry out the intent of this</w:t>
      </w:r>
      <w:r>
        <w:rPr>
          <w:color w:val="231F20"/>
          <w:spacing w:val="-35"/>
        </w:rPr>
        <w:t xml:space="preserve"> </w:t>
      </w:r>
      <w:r>
        <w:rPr>
          <w:color w:val="231F20"/>
        </w:rPr>
        <w:t>Agreement.</w:t>
      </w:r>
    </w:p>
    <w:p w14:paraId="5527F230" w14:textId="77777777" w:rsidR="00B07C7B" w:rsidRDefault="00B07C7B">
      <w:pPr>
        <w:pStyle w:val="BodyText"/>
        <w:spacing w:before="5"/>
        <w:rPr>
          <w:sz w:val="23"/>
        </w:rPr>
      </w:pPr>
    </w:p>
    <w:p w14:paraId="7882F726" w14:textId="77777777" w:rsidR="00B07C7B" w:rsidRDefault="0051081E">
      <w:pPr>
        <w:pStyle w:val="Heading1"/>
        <w:numPr>
          <w:ilvl w:val="0"/>
          <w:numId w:val="2"/>
        </w:numPr>
        <w:tabs>
          <w:tab w:val="left" w:pos="480"/>
        </w:tabs>
        <w:ind w:left="479" w:hanging="359"/>
        <w:rPr>
          <w:b w:val="0"/>
        </w:rPr>
      </w:pPr>
      <w:r>
        <w:rPr>
          <w:color w:val="231F20"/>
        </w:rPr>
        <w:t>PROPERTY</w:t>
      </w:r>
      <w:r>
        <w:rPr>
          <w:b w:val="0"/>
          <w:color w:val="231F20"/>
        </w:rPr>
        <w:t>.</w:t>
      </w:r>
    </w:p>
    <w:p w14:paraId="5350533B" w14:textId="77777777" w:rsidR="00B07C7B" w:rsidRDefault="00B07C7B">
      <w:pPr>
        <w:pStyle w:val="BodyText"/>
        <w:rPr>
          <w:sz w:val="20"/>
        </w:rPr>
      </w:pPr>
    </w:p>
    <w:p w14:paraId="4B95E3F6" w14:textId="77777777" w:rsidR="00B07C7B" w:rsidRDefault="00551268">
      <w:pPr>
        <w:pStyle w:val="BodyText"/>
        <w:spacing w:before="4"/>
        <w:rPr>
          <w:sz w:val="12"/>
        </w:rPr>
      </w:pPr>
      <w:r>
        <w:pict w14:anchorId="5BDF2BF8">
          <v:line id="_x0000_s2067" style="position:absolute;z-index:-251661824;mso-wrap-distance-left:0;mso-wrap-distance-right:0;mso-position-horizontal-relative:page" from="54pt,9.25pt" to="8in,9.25pt" strokecolor="#231f20" strokeweight="4343emu">
            <w10:wrap type="topAndBottom" anchorx="page"/>
          </v:line>
        </w:pict>
      </w:r>
    </w:p>
    <w:p w14:paraId="505732ED" w14:textId="77777777" w:rsidR="00B07C7B" w:rsidRDefault="0051081E">
      <w:pPr>
        <w:tabs>
          <w:tab w:val="left" w:pos="6600"/>
          <w:tab w:val="left" w:pos="9480"/>
        </w:tabs>
        <w:ind w:left="480"/>
        <w:rPr>
          <w:sz w:val="14"/>
        </w:rPr>
      </w:pPr>
      <w:r>
        <w:rPr>
          <w:color w:val="231F20"/>
          <w:sz w:val="14"/>
        </w:rPr>
        <w:t>Address</w:t>
      </w:r>
      <w:r>
        <w:rPr>
          <w:color w:val="231F20"/>
          <w:sz w:val="14"/>
        </w:rPr>
        <w:tab/>
        <w:t>City</w:t>
      </w:r>
      <w:r>
        <w:rPr>
          <w:color w:val="231F20"/>
          <w:sz w:val="14"/>
        </w:rPr>
        <w:tab/>
        <w:t>Zip</w:t>
      </w:r>
      <w:r>
        <w:rPr>
          <w:color w:val="231F20"/>
          <w:spacing w:val="-1"/>
          <w:sz w:val="14"/>
        </w:rPr>
        <w:t xml:space="preserve"> </w:t>
      </w:r>
      <w:r>
        <w:rPr>
          <w:color w:val="231F20"/>
          <w:sz w:val="14"/>
        </w:rPr>
        <w:t>Code</w:t>
      </w:r>
    </w:p>
    <w:p w14:paraId="3C4990C7" w14:textId="77777777" w:rsidR="00B07C7B" w:rsidRDefault="00551268">
      <w:pPr>
        <w:pStyle w:val="BodyText"/>
        <w:spacing w:before="8"/>
      </w:pPr>
      <w:r>
        <w:pict w14:anchorId="1BA6C27B">
          <v:line id="_x0000_s2066" style="position:absolute;z-index:-251660800;mso-wrap-distance-left:0;mso-wrap-distance-right:0;mso-position-horizontal-relative:page" from="54pt,15.2pt" to="8in,15.2pt" strokecolor="#231f20" strokeweight="4343emu">
            <w10:wrap type="topAndBottom" anchorx="page"/>
          </v:line>
        </w:pict>
      </w:r>
    </w:p>
    <w:p w14:paraId="6D440499" w14:textId="77777777" w:rsidR="00B07C7B" w:rsidRDefault="0051081E">
      <w:pPr>
        <w:ind w:left="480"/>
        <w:rPr>
          <w:sz w:val="14"/>
        </w:rPr>
      </w:pPr>
      <w:r>
        <w:rPr>
          <w:color w:val="231F20"/>
          <w:sz w:val="14"/>
        </w:rPr>
        <w:t>Legal Description</w:t>
      </w:r>
    </w:p>
    <w:p w14:paraId="65714768" w14:textId="77777777" w:rsidR="00B07C7B" w:rsidRDefault="0051081E">
      <w:pPr>
        <w:pStyle w:val="BodyText"/>
        <w:tabs>
          <w:tab w:val="left" w:pos="5879"/>
          <w:tab w:val="left" w:pos="8039"/>
        </w:tabs>
        <w:spacing w:before="28"/>
        <w:ind w:left="480"/>
      </w:pPr>
      <w:r>
        <w:rPr>
          <w:color w:val="231F20"/>
        </w:rPr>
        <w:t>Or metes and bounds description attached</w:t>
      </w:r>
      <w:r>
        <w:rPr>
          <w:color w:val="231F20"/>
          <w:spacing w:val="-2"/>
        </w:rPr>
        <w:t xml:space="preserve"> </w:t>
      </w:r>
      <w:r>
        <w:rPr>
          <w:color w:val="231F20"/>
        </w:rPr>
        <w:t>as Exhibit</w:t>
      </w:r>
      <w:r>
        <w:rPr>
          <w:color w:val="231F20"/>
          <w:u w:val="single" w:color="231F20"/>
        </w:rPr>
        <w:t xml:space="preserve"> </w:t>
      </w:r>
      <w:r>
        <w:rPr>
          <w:color w:val="231F20"/>
          <w:u w:val="single" w:color="231F20"/>
        </w:rPr>
        <w:tab/>
      </w:r>
      <w:r>
        <w:rPr>
          <w:color w:val="231F20"/>
        </w:rPr>
        <w:t>,</w:t>
      </w:r>
      <w:r>
        <w:rPr>
          <w:color w:val="231F20"/>
          <w:u w:val="single" w:color="231F20"/>
        </w:rPr>
        <w:t xml:space="preserve"> </w:t>
      </w:r>
      <w:r>
        <w:rPr>
          <w:color w:val="231F20"/>
          <w:u w:val="single" w:color="231F20"/>
        </w:rPr>
        <w:tab/>
      </w:r>
      <w:r>
        <w:rPr>
          <w:color w:val="231F20"/>
          <w:spacing w:val="-3"/>
        </w:rPr>
        <w:t xml:space="preserve">County, </w:t>
      </w:r>
      <w:r>
        <w:rPr>
          <w:color w:val="231F20"/>
        </w:rPr>
        <w:t>New</w:t>
      </w:r>
      <w:r>
        <w:rPr>
          <w:color w:val="231F20"/>
          <w:spacing w:val="1"/>
        </w:rPr>
        <w:t xml:space="preserve"> </w:t>
      </w:r>
      <w:r>
        <w:rPr>
          <w:color w:val="231F20"/>
        </w:rPr>
        <w:t>Mexico.</w:t>
      </w:r>
    </w:p>
    <w:p w14:paraId="45CD5B4A" w14:textId="77777777" w:rsidR="00B07C7B" w:rsidRDefault="00B07C7B">
      <w:pPr>
        <w:pStyle w:val="BodyText"/>
        <w:spacing w:before="10"/>
        <w:rPr>
          <w:sz w:val="23"/>
        </w:rPr>
      </w:pPr>
    </w:p>
    <w:p w14:paraId="7233FF0B" w14:textId="77777777" w:rsidR="00B07C7B" w:rsidRDefault="0051081E">
      <w:pPr>
        <w:pStyle w:val="BodyText"/>
        <w:spacing w:before="1"/>
        <w:ind w:left="480"/>
      </w:pPr>
      <w:r>
        <w:rPr>
          <w:color w:val="231F20"/>
        </w:rPr>
        <w:t>PER NEW MEXICO LAW, THERE MUST BE A SEPARATE PROPERTY MANAGEMENT AGREEMENT FOR</w:t>
      </w:r>
    </w:p>
    <w:p w14:paraId="4FCC4F0B" w14:textId="77777777" w:rsidR="00B07C7B" w:rsidRDefault="0051081E">
      <w:pPr>
        <w:pStyle w:val="BodyText"/>
        <w:spacing w:before="11"/>
        <w:ind w:left="480"/>
      </w:pPr>
      <w:r>
        <w:rPr>
          <w:color w:val="231F20"/>
        </w:rPr>
        <w:t>EACH PROPERTY MANAGED.</w:t>
      </w:r>
    </w:p>
    <w:p w14:paraId="6C01312F" w14:textId="77777777" w:rsidR="00B07C7B" w:rsidRDefault="00B07C7B">
      <w:pPr>
        <w:pStyle w:val="BodyText"/>
        <w:spacing w:before="10"/>
        <w:rPr>
          <w:sz w:val="23"/>
        </w:rPr>
      </w:pPr>
    </w:p>
    <w:p w14:paraId="04C8D043" w14:textId="1DA80481" w:rsidR="00B07C7B" w:rsidRDefault="0051081E">
      <w:pPr>
        <w:pStyle w:val="ListParagraph"/>
        <w:numPr>
          <w:ilvl w:val="0"/>
          <w:numId w:val="2"/>
        </w:numPr>
        <w:tabs>
          <w:tab w:val="left" w:pos="480"/>
          <w:tab w:val="left" w:pos="3719"/>
          <w:tab w:val="left" w:pos="6599"/>
          <w:tab w:val="left" w:pos="8039"/>
        </w:tabs>
        <w:spacing w:before="0" w:line="249" w:lineRule="auto"/>
        <w:ind w:left="479" w:right="116" w:hanging="359"/>
        <w:jc w:val="both"/>
      </w:pPr>
      <w:r>
        <w:rPr>
          <w:b/>
          <w:color w:val="231F20"/>
        </w:rPr>
        <w:t>TERM</w:t>
      </w:r>
      <w:r>
        <w:rPr>
          <w:color w:val="231F20"/>
        </w:rPr>
        <w:t xml:space="preserve">. The </w:t>
      </w:r>
      <w:r>
        <w:rPr>
          <w:color w:val="231F20"/>
          <w:spacing w:val="-4"/>
        </w:rPr>
        <w:t xml:space="preserve">Term </w:t>
      </w:r>
      <w:r>
        <w:rPr>
          <w:color w:val="231F20"/>
        </w:rPr>
        <w:t>of this Agreement will</w:t>
      </w:r>
      <w:r>
        <w:rPr>
          <w:color w:val="231F20"/>
          <w:spacing w:val="-28"/>
        </w:rPr>
        <w:t xml:space="preserve"> </w:t>
      </w:r>
      <w:r>
        <w:rPr>
          <w:color w:val="231F20"/>
        </w:rPr>
        <w:t>begin</w:t>
      </w:r>
      <w:r>
        <w:rPr>
          <w:color w:val="231F20"/>
          <w:spacing w:val="-1"/>
        </w:rPr>
        <w:t xml:space="preserve"> </w:t>
      </w:r>
      <w:r>
        <w:rPr>
          <w:color w:val="231F20"/>
        </w:rPr>
        <w:t>on</w:t>
      </w:r>
      <w:r>
        <w:rPr>
          <w:color w:val="231F20"/>
          <w:u w:val="single" w:color="231F20"/>
        </w:rPr>
        <w:t xml:space="preserve"> </w:t>
      </w:r>
      <w:r>
        <w:rPr>
          <w:color w:val="231F20"/>
          <w:u w:val="single" w:color="231F20"/>
        </w:rPr>
        <w:tab/>
      </w:r>
      <w:r>
        <w:rPr>
          <w:color w:val="231F20"/>
          <w:u w:val="single" w:color="231F20"/>
        </w:rPr>
        <w:tab/>
      </w:r>
      <w:r>
        <w:rPr>
          <w:color w:val="231F20"/>
        </w:rPr>
        <w:t>,</w:t>
      </w:r>
      <w:r>
        <w:rPr>
          <w:color w:val="231F20"/>
          <w:u w:val="single" w:color="231F20"/>
        </w:rPr>
        <w:t xml:space="preserve">  </w:t>
      </w:r>
      <w:r>
        <w:rPr>
          <w:color w:val="231F20"/>
        </w:rPr>
        <w:t xml:space="preserve"> ,  and  will  terminate  at 11:59 pm Mountain</w:t>
      </w:r>
      <w:r>
        <w:rPr>
          <w:color w:val="231F20"/>
          <w:spacing w:val="-17"/>
        </w:rPr>
        <w:t xml:space="preserve"> </w:t>
      </w:r>
      <w:r>
        <w:rPr>
          <w:color w:val="231F20"/>
        </w:rPr>
        <w:t>Time</w:t>
      </w:r>
      <w:r>
        <w:rPr>
          <w:color w:val="231F20"/>
          <w:spacing w:val="-4"/>
        </w:rPr>
        <w:t xml:space="preserve"> </w:t>
      </w:r>
      <w:r>
        <w:rPr>
          <w:color w:val="231F20"/>
        </w:rPr>
        <w:t>on</w:t>
      </w:r>
      <w:r>
        <w:rPr>
          <w:color w:val="231F20"/>
          <w:u w:val="single" w:color="231F20"/>
        </w:rPr>
        <w:t xml:space="preserve"> </w:t>
      </w:r>
      <w:r>
        <w:rPr>
          <w:color w:val="231F20"/>
          <w:u w:val="single" w:color="231F20"/>
        </w:rPr>
        <w:tab/>
      </w:r>
      <w:r>
        <w:rPr>
          <w:color w:val="231F20"/>
          <w:u w:val="single" w:color="231F20"/>
        </w:rPr>
        <w:tab/>
      </w:r>
      <w:r>
        <w:rPr>
          <w:color w:val="231F20"/>
        </w:rPr>
        <w:t>,</w:t>
      </w:r>
      <w:r>
        <w:rPr>
          <w:color w:val="231F20"/>
          <w:u w:val="single" w:color="231F20"/>
        </w:rPr>
        <w:t xml:space="preserve">  </w:t>
      </w:r>
      <w:r>
        <w:rPr>
          <w:color w:val="231F20"/>
        </w:rPr>
        <w:t xml:space="preserve"> </w:t>
      </w:r>
      <w:r>
        <w:rPr>
          <w:color w:val="231F20"/>
          <w:spacing w:val="-3"/>
        </w:rPr>
        <w:t xml:space="preserve">(Term).  </w:t>
      </w:r>
      <w:r>
        <w:rPr>
          <w:color w:val="231F20"/>
        </w:rPr>
        <w:t>U</w:t>
      </w:r>
      <w:r w:rsidR="00BB2D65">
        <w:rPr>
          <w:color w:val="231F20"/>
        </w:rPr>
        <w:t>nless written notice of termi</w:t>
      </w:r>
      <w:r>
        <w:rPr>
          <w:color w:val="231F20"/>
        </w:rPr>
        <w:t>nation is given no later than</w:t>
      </w:r>
      <w:r>
        <w:rPr>
          <w:color w:val="231F20"/>
          <w:u w:val="single" w:color="231F20"/>
        </w:rPr>
        <w:t xml:space="preserve"> </w:t>
      </w:r>
      <w:r>
        <w:rPr>
          <w:color w:val="231F20"/>
          <w:u w:val="single" w:color="231F20"/>
        </w:rPr>
        <w:tab/>
      </w:r>
      <w:r>
        <w:rPr>
          <w:color w:val="231F20"/>
        </w:rPr>
        <w:t>days</w:t>
      </w:r>
      <w:r>
        <w:rPr>
          <w:color w:val="231F20"/>
          <w:spacing w:val="-5"/>
        </w:rPr>
        <w:t xml:space="preserve"> </w:t>
      </w:r>
      <w:r>
        <w:rPr>
          <w:color w:val="231F20"/>
        </w:rPr>
        <w:t>prior</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end</w:t>
      </w:r>
      <w:r>
        <w:rPr>
          <w:color w:val="231F20"/>
          <w:spacing w:val="-4"/>
        </w:rPr>
        <w:t xml:space="preserve"> </w:t>
      </w:r>
      <w:r>
        <w:rPr>
          <w:color w:val="231F20"/>
        </w:rPr>
        <w:t>of</w:t>
      </w:r>
      <w:r>
        <w:rPr>
          <w:color w:val="231F20"/>
          <w:spacing w:val="-5"/>
        </w:rPr>
        <w:t xml:space="preserve"> </w:t>
      </w:r>
      <w:r>
        <w:rPr>
          <w:color w:val="231F20"/>
        </w:rPr>
        <w:t>the</w:t>
      </w:r>
      <w:r>
        <w:rPr>
          <w:color w:val="231F20"/>
          <w:spacing w:val="-9"/>
        </w:rPr>
        <w:t xml:space="preserve"> </w:t>
      </w:r>
      <w:r>
        <w:rPr>
          <w:color w:val="231F20"/>
          <w:spacing w:val="-4"/>
        </w:rPr>
        <w:t>Term,</w:t>
      </w:r>
      <w:r>
        <w:rPr>
          <w:color w:val="231F20"/>
          <w:spacing w:val="-5"/>
        </w:rPr>
        <w:t xml:space="preserve"> </w:t>
      </w:r>
      <w:r>
        <w:rPr>
          <w:color w:val="231F20"/>
        </w:rPr>
        <w:t>as</w:t>
      </w:r>
      <w:r>
        <w:rPr>
          <w:color w:val="231F20"/>
          <w:spacing w:val="-3"/>
        </w:rPr>
        <w:t xml:space="preserve"> </w:t>
      </w:r>
      <w:r>
        <w:rPr>
          <w:color w:val="231F20"/>
        </w:rPr>
        <w:t>set</w:t>
      </w:r>
      <w:r>
        <w:rPr>
          <w:color w:val="231F20"/>
          <w:spacing w:val="-5"/>
        </w:rPr>
        <w:t xml:space="preserve"> </w:t>
      </w:r>
      <w:r>
        <w:rPr>
          <w:color w:val="231F20"/>
        </w:rPr>
        <w:t>forth</w:t>
      </w:r>
      <w:r>
        <w:rPr>
          <w:color w:val="231F20"/>
          <w:spacing w:val="-5"/>
        </w:rPr>
        <w:t xml:space="preserve"> </w:t>
      </w:r>
      <w:r>
        <w:rPr>
          <w:color w:val="231F20"/>
        </w:rPr>
        <w:t>above,</w:t>
      </w:r>
      <w:r>
        <w:rPr>
          <w:color w:val="231F20"/>
          <w:spacing w:val="-5"/>
        </w:rPr>
        <w:t xml:space="preserve"> </w:t>
      </w:r>
      <w:r>
        <w:rPr>
          <w:color w:val="231F20"/>
        </w:rPr>
        <w:t>this</w:t>
      </w:r>
      <w:r>
        <w:rPr>
          <w:color w:val="231F20"/>
          <w:spacing w:val="-16"/>
        </w:rPr>
        <w:t xml:space="preserve"> </w:t>
      </w:r>
      <w:r>
        <w:rPr>
          <w:color w:val="231F20"/>
        </w:rPr>
        <w:t>Agreement</w:t>
      </w:r>
      <w:r>
        <w:rPr>
          <w:color w:val="231F20"/>
          <w:spacing w:val="-5"/>
        </w:rPr>
        <w:t xml:space="preserve"> </w:t>
      </w:r>
      <w:r>
        <w:rPr>
          <w:color w:val="231F20"/>
        </w:rPr>
        <w:t>shall</w:t>
      </w:r>
      <w:r>
        <w:rPr>
          <w:color w:val="231F20"/>
          <w:spacing w:val="-5"/>
        </w:rPr>
        <w:t xml:space="preserve"> </w:t>
      </w:r>
      <w:r>
        <w:rPr>
          <w:color w:val="231F20"/>
        </w:rPr>
        <w:t>become month-to-month. This agreement may be</w:t>
      </w:r>
      <w:r>
        <w:rPr>
          <w:color w:val="231F20"/>
          <w:spacing w:val="-7"/>
        </w:rPr>
        <w:t xml:space="preserve"> </w:t>
      </w:r>
      <w:r>
        <w:rPr>
          <w:color w:val="231F20"/>
        </w:rPr>
        <w:t>terminated</w:t>
      </w:r>
      <w:r>
        <w:rPr>
          <w:color w:val="231F20"/>
          <w:spacing w:val="-1"/>
        </w:rPr>
        <w:t xml:space="preserve"> </w:t>
      </w:r>
      <w:r>
        <w:rPr>
          <w:color w:val="231F20"/>
        </w:rPr>
        <w:t>with</w:t>
      </w:r>
      <w:r>
        <w:rPr>
          <w:color w:val="231F20"/>
          <w:u w:val="single" w:color="231F20"/>
        </w:rPr>
        <w:t xml:space="preserve"> </w:t>
      </w:r>
      <w:r>
        <w:rPr>
          <w:color w:val="231F20"/>
          <w:u w:val="single" w:color="231F20"/>
        </w:rPr>
        <w:tab/>
      </w:r>
      <w:r>
        <w:rPr>
          <w:color w:val="231F20"/>
        </w:rPr>
        <w:t>days written notice by either</w:t>
      </w:r>
      <w:r>
        <w:rPr>
          <w:color w:val="231F20"/>
          <w:spacing w:val="-1"/>
        </w:rPr>
        <w:t xml:space="preserve"> </w:t>
      </w:r>
      <w:r>
        <w:rPr>
          <w:color w:val="231F20"/>
          <w:spacing w:val="-4"/>
        </w:rPr>
        <w:t>Party.</w:t>
      </w:r>
    </w:p>
    <w:p w14:paraId="26EA5B4E" w14:textId="77777777" w:rsidR="00B07C7B" w:rsidRDefault="00B07C7B">
      <w:pPr>
        <w:pStyle w:val="BodyText"/>
        <w:spacing w:before="3"/>
        <w:rPr>
          <w:sz w:val="23"/>
        </w:rPr>
      </w:pPr>
    </w:p>
    <w:p w14:paraId="07BD8553" w14:textId="77777777" w:rsidR="00B07C7B" w:rsidRDefault="0051081E">
      <w:pPr>
        <w:pStyle w:val="ListParagraph"/>
        <w:numPr>
          <w:ilvl w:val="0"/>
          <w:numId w:val="2"/>
        </w:numPr>
        <w:tabs>
          <w:tab w:val="left" w:pos="480"/>
        </w:tabs>
        <w:spacing w:before="0" w:line="249" w:lineRule="auto"/>
        <w:ind w:left="479" w:right="117" w:hanging="359"/>
        <w:jc w:val="both"/>
      </w:pPr>
      <w:r>
        <w:rPr>
          <w:b/>
          <w:color w:val="231F20"/>
        </w:rPr>
        <w:t>BROKER OBLIGATIONS AND OWNER’S GRANT OF AUTHORITY</w:t>
      </w:r>
      <w:r>
        <w:rPr>
          <w:color w:val="231F20"/>
        </w:rPr>
        <w:t>. Owner grants to Broker the authority to manage the Property and Broker agrees to accept the management responsibilities for the Property which shall include the following:</w:t>
      </w:r>
    </w:p>
    <w:p w14:paraId="0CB0674B" w14:textId="77777777" w:rsidR="00B07C7B" w:rsidRDefault="0051081E">
      <w:pPr>
        <w:pStyle w:val="ListParagraph"/>
        <w:numPr>
          <w:ilvl w:val="1"/>
          <w:numId w:val="2"/>
        </w:numPr>
        <w:tabs>
          <w:tab w:val="left" w:pos="840"/>
          <w:tab w:val="left" w:pos="2999"/>
        </w:tabs>
        <w:spacing w:before="3" w:line="249" w:lineRule="auto"/>
        <w:ind w:right="116"/>
        <w:jc w:val="both"/>
      </w:pPr>
      <w:r>
        <w:rPr>
          <w:color w:val="231F20"/>
        </w:rPr>
        <w:t xml:space="preserve">Advertising the Property for rent/lease and displaying signs thereon, if permitted by </w:t>
      </w:r>
      <w:r>
        <w:rPr>
          <w:color w:val="231F20"/>
          <w:spacing w:val="-4"/>
        </w:rPr>
        <w:t xml:space="preserve">law, </w:t>
      </w:r>
      <w:r>
        <w:rPr>
          <w:color w:val="231F20"/>
        </w:rPr>
        <w:t>ordinances, covenants, rules,</w:t>
      </w:r>
      <w:r>
        <w:rPr>
          <w:color w:val="231F20"/>
          <w:spacing w:val="-4"/>
        </w:rPr>
        <w:t xml:space="preserve"> </w:t>
      </w:r>
      <w:r>
        <w:rPr>
          <w:color w:val="231F20"/>
        </w:rPr>
        <w:t>etc.</w:t>
      </w:r>
      <w:r>
        <w:rPr>
          <w:color w:val="231F20"/>
          <w:spacing w:val="-8"/>
        </w:rPr>
        <w:t xml:space="preserve"> </w:t>
      </w:r>
      <w:r>
        <w:rPr>
          <w:color w:val="231F20"/>
        </w:rPr>
        <w:t>The</w:t>
      </w:r>
      <w:r>
        <w:rPr>
          <w:color w:val="231F20"/>
          <w:spacing w:val="-4"/>
        </w:rPr>
        <w:t xml:space="preserve"> </w:t>
      </w:r>
      <w:r>
        <w:rPr>
          <w:color w:val="231F20"/>
        </w:rPr>
        <w:t>cost</w:t>
      </w:r>
      <w:r>
        <w:rPr>
          <w:color w:val="231F20"/>
          <w:spacing w:val="-4"/>
        </w:rPr>
        <w:t xml:space="preserve"> </w:t>
      </w:r>
      <w:r>
        <w:rPr>
          <w:color w:val="231F20"/>
        </w:rPr>
        <w:t>of</w:t>
      </w:r>
      <w:r>
        <w:rPr>
          <w:color w:val="231F20"/>
          <w:spacing w:val="-4"/>
        </w:rPr>
        <w:t xml:space="preserve"> </w:t>
      </w:r>
      <w:r>
        <w:rPr>
          <w:color w:val="231F20"/>
        </w:rPr>
        <w:t>advertisements</w:t>
      </w:r>
      <w:r>
        <w:rPr>
          <w:color w:val="231F20"/>
          <w:spacing w:val="-4"/>
        </w:rPr>
        <w:t xml:space="preserve"> </w:t>
      </w:r>
      <w:r>
        <w:rPr>
          <w:color w:val="231F20"/>
        </w:rPr>
        <w:t>is</w:t>
      </w:r>
      <w:r>
        <w:rPr>
          <w:color w:val="231F20"/>
          <w:spacing w:val="-4"/>
        </w:rPr>
        <w:t xml:space="preserve"> </w:t>
      </w:r>
      <w:r>
        <w:rPr>
          <w:color w:val="231F20"/>
        </w:rPr>
        <w:t>Owner’s</w:t>
      </w:r>
      <w:r>
        <w:rPr>
          <w:color w:val="231F20"/>
          <w:spacing w:val="-4"/>
        </w:rPr>
        <w:t xml:space="preserve"> </w:t>
      </w:r>
      <w:r>
        <w:rPr>
          <w:color w:val="231F20"/>
        </w:rPr>
        <w:t>responsibility.</w:t>
      </w:r>
      <w:r>
        <w:rPr>
          <w:color w:val="231F20"/>
          <w:spacing w:val="-3"/>
        </w:rPr>
        <w:t xml:space="preserve"> </w:t>
      </w:r>
      <w:r>
        <w:rPr>
          <w:color w:val="231F20"/>
        </w:rPr>
        <w:t>Owner</w:t>
      </w:r>
      <w:r>
        <w:rPr>
          <w:color w:val="231F20"/>
          <w:spacing w:val="-4"/>
        </w:rPr>
        <w:t xml:space="preserve"> </w:t>
      </w:r>
      <w:r>
        <w:rPr>
          <w:color w:val="231F20"/>
        </w:rPr>
        <w:t>authorizes</w:t>
      </w:r>
      <w:r>
        <w:rPr>
          <w:color w:val="231F20"/>
          <w:spacing w:val="-4"/>
        </w:rPr>
        <w:t xml:space="preserve"> </w:t>
      </w:r>
      <w:r>
        <w:rPr>
          <w:color w:val="231F20"/>
        </w:rPr>
        <w:t>Broker</w:t>
      </w:r>
      <w:r>
        <w:rPr>
          <w:color w:val="231F20"/>
          <w:spacing w:val="-4"/>
        </w:rPr>
        <w:t xml:space="preserve"> </w:t>
      </w:r>
      <w:r>
        <w:rPr>
          <w:color w:val="231F20"/>
        </w:rPr>
        <w:t>to</w:t>
      </w:r>
      <w:r>
        <w:rPr>
          <w:color w:val="231F20"/>
          <w:spacing w:val="-4"/>
        </w:rPr>
        <w:t xml:space="preserve"> </w:t>
      </w:r>
      <w:r>
        <w:rPr>
          <w:color w:val="231F20"/>
        </w:rPr>
        <w:t>incur</w:t>
      </w:r>
      <w:r>
        <w:rPr>
          <w:color w:val="231F20"/>
          <w:spacing w:val="-4"/>
        </w:rPr>
        <w:t xml:space="preserve"> </w:t>
      </w:r>
      <w:r>
        <w:rPr>
          <w:color w:val="231F20"/>
        </w:rPr>
        <w:t>advertising</w:t>
      </w:r>
      <w:r>
        <w:rPr>
          <w:color w:val="231F20"/>
          <w:spacing w:val="-4"/>
        </w:rPr>
        <w:t xml:space="preserve"> </w:t>
      </w:r>
      <w:r>
        <w:rPr>
          <w:color w:val="231F20"/>
        </w:rPr>
        <w:t>costs up</w:t>
      </w:r>
      <w:r>
        <w:rPr>
          <w:color w:val="231F20"/>
          <w:spacing w:val="-2"/>
        </w:rPr>
        <w:t xml:space="preserve"> </w:t>
      </w:r>
      <w:r>
        <w:rPr>
          <w:color w:val="231F20"/>
        </w:rPr>
        <w:t>to</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rPr>
        <w:t>per</w:t>
      </w:r>
      <w:r>
        <w:rPr>
          <w:color w:val="231F20"/>
          <w:spacing w:val="-8"/>
        </w:rPr>
        <w:t xml:space="preserve"> </w:t>
      </w:r>
      <w:r>
        <w:rPr>
          <w:color w:val="231F20"/>
        </w:rPr>
        <w:t>month.</w:t>
      </w:r>
      <w:r>
        <w:rPr>
          <w:color w:val="231F20"/>
          <w:spacing w:val="-20"/>
        </w:rPr>
        <w:t xml:space="preserve"> </w:t>
      </w:r>
      <w:r>
        <w:rPr>
          <w:color w:val="231F20"/>
        </w:rPr>
        <w:t>Any</w:t>
      </w:r>
      <w:r>
        <w:rPr>
          <w:color w:val="231F20"/>
          <w:spacing w:val="-7"/>
        </w:rPr>
        <w:t xml:space="preserve"> </w:t>
      </w:r>
      <w:r>
        <w:rPr>
          <w:color w:val="231F20"/>
        </w:rPr>
        <w:t>additional</w:t>
      </w:r>
      <w:r>
        <w:rPr>
          <w:color w:val="231F20"/>
          <w:spacing w:val="-8"/>
        </w:rPr>
        <w:t xml:space="preserve"> </w:t>
      </w:r>
      <w:r>
        <w:rPr>
          <w:color w:val="231F20"/>
        </w:rPr>
        <w:t>advertising</w:t>
      </w:r>
      <w:r>
        <w:rPr>
          <w:color w:val="231F20"/>
          <w:spacing w:val="-8"/>
        </w:rPr>
        <w:t xml:space="preserve"> </w:t>
      </w:r>
      <w:r>
        <w:rPr>
          <w:color w:val="231F20"/>
        </w:rPr>
        <w:t>costs</w:t>
      </w:r>
      <w:r>
        <w:rPr>
          <w:color w:val="231F20"/>
          <w:spacing w:val="-8"/>
        </w:rPr>
        <w:t xml:space="preserve"> </w:t>
      </w:r>
      <w:r>
        <w:rPr>
          <w:color w:val="231F20"/>
        </w:rPr>
        <w:t>must</w:t>
      </w:r>
      <w:r>
        <w:rPr>
          <w:color w:val="231F20"/>
          <w:spacing w:val="-8"/>
        </w:rPr>
        <w:t xml:space="preserve"> </w:t>
      </w:r>
      <w:r>
        <w:rPr>
          <w:color w:val="231F20"/>
        </w:rPr>
        <w:t>be</w:t>
      </w:r>
      <w:r>
        <w:rPr>
          <w:color w:val="231F20"/>
          <w:spacing w:val="-7"/>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Owner</w:t>
      </w:r>
      <w:r>
        <w:rPr>
          <w:color w:val="231F20"/>
          <w:spacing w:val="-8"/>
        </w:rPr>
        <w:t xml:space="preserve"> </w:t>
      </w:r>
      <w:r>
        <w:rPr>
          <w:color w:val="231F20"/>
        </w:rPr>
        <w:t>prior</w:t>
      </w:r>
      <w:r>
        <w:rPr>
          <w:color w:val="231F20"/>
          <w:spacing w:val="-7"/>
        </w:rPr>
        <w:t xml:space="preserve"> </w:t>
      </w:r>
      <w:r>
        <w:rPr>
          <w:color w:val="231F20"/>
        </w:rPr>
        <w:t>to</w:t>
      </w:r>
      <w:r>
        <w:rPr>
          <w:color w:val="231F20"/>
          <w:spacing w:val="-8"/>
        </w:rPr>
        <w:t xml:space="preserve"> </w:t>
      </w:r>
      <w:r>
        <w:rPr>
          <w:color w:val="231F20"/>
        </w:rPr>
        <w:t>incurring said costs. The method of advertising is in Broker’s sole</w:t>
      </w:r>
      <w:r>
        <w:rPr>
          <w:color w:val="231F20"/>
          <w:spacing w:val="-9"/>
        </w:rPr>
        <w:t xml:space="preserve"> </w:t>
      </w:r>
      <w:r>
        <w:rPr>
          <w:color w:val="231F20"/>
        </w:rPr>
        <w:t>discretion;</w:t>
      </w:r>
    </w:p>
    <w:p w14:paraId="66776D2E" w14:textId="77777777" w:rsidR="00B07C7B" w:rsidRDefault="0051081E">
      <w:pPr>
        <w:pStyle w:val="ListParagraph"/>
        <w:numPr>
          <w:ilvl w:val="1"/>
          <w:numId w:val="2"/>
        </w:numPr>
        <w:tabs>
          <w:tab w:val="left" w:pos="840"/>
        </w:tabs>
        <w:spacing w:before="4" w:line="249" w:lineRule="auto"/>
        <w:ind w:right="115"/>
        <w:jc w:val="both"/>
      </w:pPr>
      <w:r>
        <w:rPr>
          <w:color w:val="231F20"/>
        </w:rPr>
        <w:t>Interviewing and conducting any necessary due diligence as determined by Broker to identify potential tenants. If in</w:t>
      </w:r>
      <w:r>
        <w:rPr>
          <w:color w:val="231F20"/>
          <w:spacing w:val="-9"/>
        </w:rPr>
        <w:t xml:space="preserve"> </w:t>
      </w:r>
      <w:r>
        <w:rPr>
          <w:color w:val="231F20"/>
        </w:rPr>
        <w:t>conducting</w:t>
      </w:r>
      <w:r>
        <w:rPr>
          <w:color w:val="231F20"/>
          <w:spacing w:val="-8"/>
        </w:rPr>
        <w:t xml:space="preserve"> </w:t>
      </w:r>
      <w:r>
        <w:rPr>
          <w:color w:val="231F20"/>
        </w:rPr>
        <w:t>such</w:t>
      </w:r>
      <w:r>
        <w:rPr>
          <w:color w:val="231F20"/>
          <w:spacing w:val="-9"/>
        </w:rPr>
        <w:t xml:space="preserve"> </w:t>
      </w:r>
      <w:r>
        <w:rPr>
          <w:color w:val="231F20"/>
        </w:rPr>
        <w:t>due</w:t>
      </w:r>
      <w:r>
        <w:rPr>
          <w:color w:val="231F20"/>
          <w:spacing w:val="-8"/>
        </w:rPr>
        <w:t xml:space="preserve"> </w:t>
      </w:r>
      <w:r>
        <w:rPr>
          <w:color w:val="231F20"/>
        </w:rPr>
        <w:t>diligence,</w:t>
      </w:r>
      <w:r>
        <w:rPr>
          <w:color w:val="231F20"/>
          <w:spacing w:val="-8"/>
        </w:rPr>
        <w:t xml:space="preserve"> </w:t>
      </w:r>
      <w:r>
        <w:rPr>
          <w:color w:val="231F20"/>
        </w:rPr>
        <w:t>such</w:t>
      </w:r>
      <w:r>
        <w:rPr>
          <w:color w:val="231F20"/>
          <w:spacing w:val="-9"/>
        </w:rPr>
        <w:t xml:space="preserve"> </w:t>
      </w:r>
      <w:r>
        <w:rPr>
          <w:color w:val="231F20"/>
        </w:rPr>
        <w:t>as</w:t>
      </w:r>
      <w:r>
        <w:rPr>
          <w:color w:val="231F20"/>
          <w:spacing w:val="-8"/>
        </w:rPr>
        <w:t xml:space="preserve"> </w:t>
      </w:r>
      <w:r>
        <w:rPr>
          <w:color w:val="231F20"/>
        </w:rPr>
        <w:t>obtaining</w:t>
      </w:r>
      <w:r>
        <w:rPr>
          <w:color w:val="231F20"/>
          <w:spacing w:val="-8"/>
        </w:rPr>
        <w:t xml:space="preserve"> </w:t>
      </w:r>
      <w:r>
        <w:rPr>
          <w:color w:val="231F20"/>
        </w:rPr>
        <w:t>a</w:t>
      </w:r>
      <w:r>
        <w:rPr>
          <w:color w:val="231F20"/>
          <w:spacing w:val="-9"/>
        </w:rPr>
        <w:t xml:space="preserve"> </w:t>
      </w:r>
      <w:r>
        <w:rPr>
          <w:color w:val="231F20"/>
        </w:rPr>
        <w:t>criminal</w:t>
      </w:r>
      <w:r>
        <w:rPr>
          <w:color w:val="231F20"/>
          <w:spacing w:val="-10"/>
        </w:rPr>
        <w:t xml:space="preserve"> </w:t>
      </w:r>
      <w:r>
        <w:rPr>
          <w:color w:val="231F20"/>
        </w:rPr>
        <w:t>background</w:t>
      </w:r>
      <w:r>
        <w:rPr>
          <w:color w:val="231F20"/>
          <w:spacing w:val="-8"/>
        </w:rPr>
        <w:t xml:space="preserve"> </w:t>
      </w:r>
      <w:r>
        <w:rPr>
          <w:color w:val="231F20"/>
        </w:rPr>
        <w:t>check</w:t>
      </w:r>
      <w:r>
        <w:rPr>
          <w:color w:val="231F20"/>
          <w:spacing w:val="-9"/>
        </w:rPr>
        <w:t xml:space="preserve"> </w:t>
      </w:r>
      <w:r>
        <w:rPr>
          <w:color w:val="231F20"/>
        </w:rPr>
        <w:t>or</w:t>
      </w:r>
      <w:r>
        <w:rPr>
          <w:color w:val="231F20"/>
          <w:spacing w:val="-8"/>
        </w:rPr>
        <w:t xml:space="preserve"> </w:t>
      </w:r>
      <w:r>
        <w:rPr>
          <w:color w:val="231F20"/>
        </w:rPr>
        <w:t>credit</w:t>
      </w:r>
      <w:r>
        <w:rPr>
          <w:color w:val="231F20"/>
          <w:spacing w:val="-8"/>
        </w:rPr>
        <w:t xml:space="preserve"> </w:t>
      </w:r>
      <w:r>
        <w:rPr>
          <w:color w:val="231F20"/>
        </w:rPr>
        <w:t>report,</w:t>
      </w:r>
      <w:r>
        <w:rPr>
          <w:color w:val="231F20"/>
          <w:spacing w:val="-9"/>
        </w:rPr>
        <w:t xml:space="preserve"> </w:t>
      </w:r>
      <w:r>
        <w:rPr>
          <w:color w:val="231F20"/>
        </w:rPr>
        <w:t>Broker</w:t>
      </w:r>
      <w:r>
        <w:rPr>
          <w:color w:val="231F20"/>
          <w:spacing w:val="-8"/>
        </w:rPr>
        <w:t xml:space="preserve"> </w:t>
      </w:r>
      <w:r>
        <w:rPr>
          <w:color w:val="231F20"/>
        </w:rPr>
        <w:t>must</w:t>
      </w:r>
      <w:r>
        <w:rPr>
          <w:color w:val="231F20"/>
          <w:spacing w:val="-8"/>
        </w:rPr>
        <w:t xml:space="preserve"> </w:t>
      </w:r>
      <w:r>
        <w:rPr>
          <w:color w:val="231F20"/>
        </w:rPr>
        <w:t>enter into a contract with the third-party providing such report which requires the Broker to maintain the confidentiality of</w:t>
      </w:r>
      <w:r>
        <w:rPr>
          <w:color w:val="231F20"/>
          <w:spacing w:val="7"/>
        </w:rPr>
        <w:t xml:space="preserve"> </w:t>
      </w:r>
      <w:r>
        <w:rPr>
          <w:color w:val="231F20"/>
        </w:rPr>
        <w:t>the</w:t>
      </w:r>
      <w:r>
        <w:rPr>
          <w:color w:val="231F20"/>
          <w:spacing w:val="8"/>
        </w:rPr>
        <w:t xml:space="preserve"> </w:t>
      </w:r>
      <w:r>
        <w:rPr>
          <w:color w:val="231F20"/>
        </w:rPr>
        <w:t>information</w:t>
      </w:r>
      <w:r>
        <w:rPr>
          <w:color w:val="231F20"/>
          <w:spacing w:val="8"/>
        </w:rPr>
        <w:t xml:space="preserve"> </w:t>
      </w:r>
      <w:r>
        <w:rPr>
          <w:color w:val="231F20"/>
        </w:rPr>
        <w:t>obtained</w:t>
      </w:r>
      <w:r>
        <w:rPr>
          <w:color w:val="231F20"/>
          <w:spacing w:val="8"/>
        </w:rPr>
        <w:t xml:space="preserve"> </w:t>
      </w:r>
      <w:r>
        <w:rPr>
          <w:color w:val="231F20"/>
        </w:rPr>
        <w:t>or</w:t>
      </w:r>
      <w:r>
        <w:rPr>
          <w:color w:val="231F20"/>
          <w:spacing w:val="8"/>
        </w:rPr>
        <w:t xml:space="preserve"> </w:t>
      </w:r>
      <w:r>
        <w:rPr>
          <w:color w:val="231F20"/>
        </w:rPr>
        <w:t>if</w:t>
      </w:r>
      <w:r>
        <w:rPr>
          <w:color w:val="231F20"/>
          <w:spacing w:val="8"/>
        </w:rPr>
        <w:t xml:space="preserve"> </w:t>
      </w:r>
      <w:r>
        <w:rPr>
          <w:color w:val="231F20"/>
        </w:rPr>
        <w:t>Broker</w:t>
      </w:r>
      <w:r>
        <w:rPr>
          <w:color w:val="231F20"/>
          <w:spacing w:val="8"/>
        </w:rPr>
        <w:t xml:space="preserve"> </w:t>
      </w:r>
      <w:r>
        <w:rPr>
          <w:color w:val="231F20"/>
        </w:rPr>
        <w:t>is</w:t>
      </w:r>
      <w:r>
        <w:rPr>
          <w:color w:val="231F20"/>
          <w:spacing w:val="8"/>
        </w:rPr>
        <w:t xml:space="preserve"> </w:t>
      </w:r>
      <w:r>
        <w:rPr>
          <w:color w:val="231F20"/>
        </w:rPr>
        <w:t>otherwise</w:t>
      </w:r>
      <w:r>
        <w:rPr>
          <w:color w:val="231F20"/>
          <w:spacing w:val="7"/>
        </w:rPr>
        <w:t xml:space="preserve"> </w:t>
      </w:r>
      <w:r>
        <w:rPr>
          <w:color w:val="231F20"/>
        </w:rPr>
        <w:t>prohibited</w:t>
      </w:r>
      <w:r>
        <w:rPr>
          <w:color w:val="231F20"/>
          <w:spacing w:val="8"/>
        </w:rPr>
        <w:t xml:space="preserve"> </w:t>
      </w:r>
      <w:r>
        <w:rPr>
          <w:color w:val="231F20"/>
        </w:rPr>
        <w:t>by</w:t>
      </w:r>
      <w:r>
        <w:rPr>
          <w:color w:val="231F20"/>
          <w:spacing w:val="8"/>
        </w:rPr>
        <w:t xml:space="preserve"> </w:t>
      </w:r>
      <w:r>
        <w:rPr>
          <w:color w:val="231F20"/>
        </w:rPr>
        <w:t>law</w:t>
      </w:r>
      <w:r>
        <w:rPr>
          <w:color w:val="231F20"/>
          <w:spacing w:val="8"/>
        </w:rPr>
        <w:t xml:space="preserve"> </w:t>
      </w:r>
      <w:r>
        <w:rPr>
          <w:color w:val="231F20"/>
        </w:rPr>
        <w:t>from</w:t>
      </w:r>
      <w:r>
        <w:rPr>
          <w:color w:val="231F20"/>
          <w:spacing w:val="8"/>
        </w:rPr>
        <w:t xml:space="preserve"> </w:t>
      </w:r>
      <w:r>
        <w:rPr>
          <w:color w:val="231F20"/>
        </w:rPr>
        <w:t>disclosing</w:t>
      </w:r>
      <w:r>
        <w:rPr>
          <w:color w:val="231F20"/>
          <w:spacing w:val="8"/>
        </w:rPr>
        <w:t xml:space="preserve"> </w:t>
      </w:r>
      <w:r>
        <w:rPr>
          <w:color w:val="231F20"/>
        </w:rPr>
        <w:t>the</w:t>
      </w:r>
      <w:r>
        <w:rPr>
          <w:color w:val="231F20"/>
          <w:spacing w:val="8"/>
        </w:rPr>
        <w:t xml:space="preserve"> </w:t>
      </w:r>
      <w:r>
        <w:rPr>
          <w:color w:val="231F20"/>
        </w:rPr>
        <w:t>information</w:t>
      </w:r>
      <w:r>
        <w:rPr>
          <w:color w:val="231F20"/>
          <w:spacing w:val="8"/>
        </w:rPr>
        <w:t xml:space="preserve"> </w:t>
      </w:r>
      <w:r>
        <w:rPr>
          <w:color w:val="231F20"/>
        </w:rPr>
        <w:t>obtained,</w:t>
      </w:r>
    </w:p>
    <w:p w14:paraId="0EA45BC0" w14:textId="77777777" w:rsidR="00B07C7B" w:rsidRDefault="0051081E" w:rsidP="0007229C">
      <w:pPr>
        <w:pStyle w:val="BodyText"/>
        <w:tabs>
          <w:tab w:val="left" w:pos="9479"/>
          <w:tab w:val="left" w:pos="9699"/>
          <w:tab w:val="left" w:pos="10919"/>
        </w:tabs>
        <w:spacing w:before="3"/>
        <w:ind w:left="839"/>
      </w:pPr>
      <w:r>
        <w:rPr>
          <w:color w:val="231F20"/>
        </w:rPr>
        <w:t>Owner understands and agrees that Broker will not provide such information to</w:t>
      </w:r>
      <w:r>
        <w:rPr>
          <w:color w:val="231F20"/>
          <w:spacing w:val="-11"/>
        </w:rPr>
        <w:t xml:space="preserve"> </w:t>
      </w:r>
      <w:r>
        <w:rPr>
          <w:color w:val="231F20"/>
          <w:spacing w:val="-3"/>
        </w:rPr>
        <w:t>Owner.</w:t>
      </w:r>
      <w:r>
        <w:rPr>
          <w:color w:val="231F20"/>
          <w:spacing w:val="-1"/>
        </w:rPr>
        <w:t xml:space="preserve"> </w:t>
      </w:r>
      <w:r w:rsidRPr="00922EA0">
        <w:rPr>
          <w:color w:val="231F20"/>
          <w:sz w:val="2"/>
          <w:szCs w:val="2"/>
          <w:u w:val="single" w:color="231F20"/>
        </w:rPr>
        <w:t xml:space="preserve"> </w:t>
      </w:r>
      <w:r w:rsidRPr="00922EA0">
        <w:rPr>
          <w:color w:val="231F20"/>
          <w:sz w:val="2"/>
          <w:szCs w:val="2"/>
          <w:u w:val="single" w:color="231F20"/>
        </w:rPr>
        <w:tab/>
      </w:r>
      <w:r>
        <w:rPr>
          <w:color w:val="231F20"/>
        </w:rPr>
        <w:tab/>
      </w:r>
      <w:r w:rsidRPr="00922EA0">
        <w:rPr>
          <w:color w:val="231F20"/>
          <w:sz w:val="2"/>
          <w:szCs w:val="2"/>
          <w:u w:val="single" w:color="231F20"/>
        </w:rPr>
        <w:t xml:space="preserve"> </w:t>
      </w:r>
      <w:r w:rsidRPr="00922EA0">
        <w:rPr>
          <w:color w:val="231F20"/>
          <w:sz w:val="2"/>
          <w:szCs w:val="2"/>
          <w:u w:val="single" w:color="231F20"/>
        </w:rPr>
        <w:tab/>
      </w:r>
    </w:p>
    <w:p w14:paraId="526086A7" w14:textId="77777777" w:rsidR="00B07C7B" w:rsidRDefault="0051081E">
      <w:pPr>
        <w:spacing w:line="156" w:lineRule="exact"/>
        <w:ind w:right="966"/>
        <w:jc w:val="right"/>
        <w:rPr>
          <w:sz w:val="14"/>
        </w:rPr>
      </w:pPr>
      <w:r>
        <w:rPr>
          <w:color w:val="231F20"/>
          <w:sz w:val="14"/>
        </w:rPr>
        <w:t>(Owner’s Initials)</w:t>
      </w:r>
    </w:p>
    <w:p w14:paraId="5C1A8D75" w14:textId="77777777" w:rsidR="00B07C7B" w:rsidRDefault="00551268">
      <w:pPr>
        <w:pStyle w:val="BodyText"/>
        <w:rPr>
          <w:sz w:val="13"/>
        </w:rPr>
      </w:pPr>
      <w:r>
        <w:pict w14:anchorId="677FA60C">
          <v:shape id="_x0000_s2065" type="#_x0000_t202" style="position:absolute;margin-left:48.7pt;margin-top:9.9pt;width:514.55pt;height:66.7pt;z-index:-251659776;mso-wrap-distance-left:0;mso-wrap-distance-right:0;mso-position-horizontal-relative:page" filled="f" strokecolor="#231f20" strokeweight="1pt">
            <v:textbox inset="0,0,0,0">
              <w:txbxContent>
                <w:p w14:paraId="487D8C4F" w14:textId="772EBF7E" w:rsidR="00B07C7B" w:rsidRDefault="0051081E">
                  <w:pPr>
                    <w:spacing w:before="62" w:line="249" w:lineRule="auto"/>
                    <w:ind w:left="95" w:right="91"/>
                    <w:jc w:val="both"/>
                    <w:rPr>
                      <w:sz w:val="14"/>
                    </w:rPr>
                  </w:pPr>
                  <w:r>
                    <w:rPr>
                      <w:color w:val="231F20"/>
                      <w:sz w:val="14"/>
                    </w:rPr>
                    <w:t>This</w:t>
                  </w:r>
                  <w:r>
                    <w:rPr>
                      <w:color w:val="231F20"/>
                      <w:spacing w:val="-4"/>
                      <w:sz w:val="14"/>
                    </w:rPr>
                    <w:t xml:space="preserve"> </w:t>
                  </w:r>
                  <w:r>
                    <w:rPr>
                      <w:color w:val="231F20"/>
                      <w:sz w:val="14"/>
                    </w:rPr>
                    <w:t>form</w:t>
                  </w:r>
                  <w:r>
                    <w:rPr>
                      <w:color w:val="231F20"/>
                      <w:spacing w:val="-4"/>
                      <w:sz w:val="14"/>
                    </w:rPr>
                    <w:t xml:space="preserve"> </w:t>
                  </w:r>
                  <w:r>
                    <w:rPr>
                      <w:color w:val="231F20"/>
                      <w:sz w:val="14"/>
                    </w:rPr>
                    <w:t>and</w:t>
                  </w:r>
                  <w:r>
                    <w:rPr>
                      <w:color w:val="231F20"/>
                      <w:spacing w:val="-4"/>
                      <w:sz w:val="14"/>
                    </w:rPr>
                    <w:t xml:space="preserve"> </w:t>
                  </w:r>
                  <w:r>
                    <w:rPr>
                      <w:color w:val="231F20"/>
                      <w:sz w:val="14"/>
                    </w:rPr>
                    <w:t>all</w:t>
                  </w:r>
                  <w:r>
                    <w:rPr>
                      <w:color w:val="231F20"/>
                      <w:spacing w:val="-4"/>
                      <w:sz w:val="14"/>
                    </w:rPr>
                    <w:t xml:space="preserve"> </w:t>
                  </w:r>
                  <w:r>
                    <w:rPr>
                      <w:color w:val="231F20"/>
                      <w:spacing w:val="-3"/>
                      <w:sz w:val="14"/>
                    </w:rPr>
                    <w:t>REALTORS®</w:t>
                  </w:r>
                  <w:r>
                    <w:rPr>
                      <w:color w:val="231F20"/>
                      <w:spacing w:val="-11"/>
                      <w:sz w:val="14"/>
                    </w:rPr>
                    <w:t xml:space="preserve"> </w:t>
                  </w:r>
                  <w:r>
                    <w:rPr>
                      <w:color w:val="231F20"/>
                      <w:sz w:val="14"/>
                    </w:rPr>
                    <w:t>Association</w:t>
                  </w:r>
                  <w:r>
                    <w:rPr>
                      <w:color w:val="231F20"/>
                      <w:spacing w:val="-4"/>
                      <w:sz w:val="14"/>
                    </w:rPr>
                    <w:t xml:space="preserve"> </w:t>
                  </w:r>
                  <w:r>
                    <w:rPr>
                      <w:color w:val="231F20"/>
                      <w:sz w:val="14"/>
                    </w:rPr>
                    <w:t>of</w:t>
                  </w:r>
                  <w:r>
                    <w:rPr>
                      <w:color w:val="231F20"/>
                      <w:spacing w:val="-4"/>
                      <w:sz w:val="14"/>
                    </w:rPr>
                    <w:t xml:space="preserve"> </w:t>
                  </w:r>
                  <w:r>
                    <w:rPr>
                      <w:color w:val="231F20"/>
                      <w:sz w:val="14"/>
                    </w:rPr>
                    <w:t>New</w:t>
                  </w:r>
                  <w:r>
                    <w:rPr>
                      <w:color w:val="231F20"/>
                      <w:spacing w:val="-3"/>
                      <w:sz w:val="14"/>
                    </w:rPr>
                    <w:t xml:space="preserve"> </w:t>
                  </w:r>
                  <w:r>
                    <w:rPr>
                      <w:color w:val="231F20"/>
                      <w:sz w:val="14"/>
                    </w:rPr>
                    <w:t>Mexico</w:t>
                  </w:r>
                  <w:r>
                    <w:rPr>
                      <w:color w:val="231F20"/>
                      <w:spacing w:val="-4"/>
                      <w:sz w:val="14"/>
                    </w:rPr>
                    <w:t xml:space="preserve"> </w:t>
                  </w:r>
                  <w:r>
                    <w:rPr>
                      <w:color w:val="231F20"/>
                      <w:sz w:val="14"/>
                    </w:rPr>
                    <w:t>(RANM)</w:t>
                  </w:r>
                  <w:r>
                    <w:rPr>
                      <w:color w:val="231F20"/>
                      <w:spacing w:val="-4"/>
                      <w:sz w:val="14"/>
                    </w:rPr>
                    <w:t xml:space="preserve"> </w:t>
                  </w:r>
                  <w:r>
                    <w:rPr>
                      <w:color w:val="231F20"/>
                      <w:sz w:val="14"/>
                    </w:rPr>
                    <w:t>forms</w:t>
                  </w:r>
                  <w:r>
                    <w:rPr>
                      <w:color w:val="231F20"/>
                      <w:spacing w:val="-4"/>
                      <w:sz w:val="14"/>
                    </w:rPr>
                    <w:t xml:space="preserve"> </w:t>
                  </w:r>
                  <w:r>
                    <w:rPr>
                      <w:color w:val="231F20"/>
                      <w:sz w:val="14"/>
                    </w:rPr>
                    <w:t>are</w:t>
                  </w:r>
                  <w:r>
                    <w:rPr>
                      <w:color w:val="231F20"/>
                      <w:spacing w:val="-3"/>
                      <w:sz w:val="14"/>
                    </w:rPr>
                    <w:t xml:space="preserve"> </w:t>
                  </w:r>
                  <w:r>
                    <w:rPr>
                      <w:color w:val="231F20"/>
                      <w:sz w:val="14"/>
                    </w:rPr>
                    <w:t>for</w:t>
                  </w:r>
                  <w:r>
                    <w:rPr>
                      <w:color w:val="231F20"/>
                      <w:spacing w:val="-4"/>
                      <w:sz w:val="14"/>
                    </w:rPr>
                    <w:t xml:space="preserve"> </w:t>
                  </w:r>
                  <w:r>
                    <w:rPr>
                      <w:color w:val="231F20"/>
                      <w:sz w:val="14"/>
                    </w:rPr>
                    <w:t>the</w:t>
                  </w:r>
                  <w:r>
                    <w:rPr>
                      <w:color w:val="231F20"/>
                      <w:spacing w:val="-4"/>
                      <w:sz w:val="14"/>
                    </w:rPr>
                    <w:t xml:space="preserve"> </w:t>
                  </w:r>
                  <w:r>
                    <w:rPr>
                      <w:color w:val="231F20"/>
                      <w:sz w:val="14"/>
                    </w:rPr>
                    <w:t>sole</w:t>
                  </w:r>
                  <w:r>
                    <w:rPr>
                      <w:color w:val="231F20"/>
                      <w:spacing w:val="-4"/>
                      <w:sz w:val="14"/>
                    </w:rPr>
                    <w:t xml:space="preserve"> </w:t>
                  </w:r>
                  <w:r>
                    <w:rPr>
                      <w:color w:val="231F20"/>
                      <w:sz w:val="14"/>
                    </w:rPr>
                    <w:t>use</w:t>
                  </w:r>
                  <w:r>
                    <w:rPr>
                      <w:color w:val="231F20"/>
                      <w:spacing w:val="-3"/>
                      <w:sz w:val="14"/>
                    </w:rPr>
                    <w:t xml:space="preserve"> </w:t>
                  </w:r>
                  <w:r>
                    <w:rPr>
                      <w:color w:val="231F20"/>
                      <w:sz w:val="14"/>
                    </w:rPr>
                    <w:t>of</w:t>
                  </w:r>
                  <w:r>
                    <w:rPr>
                      <w:color w:val="231F20"/>
                      <w:spacing w:val="-4"/>
                      <w:sz w:val="14"/>
                    </w:rPr>
                    <w:t xml:space="preserve"> </w:t>
                  </w:r>
                  <w:r>
                    <w:rPr>
                      <w:color w:val="231F20"/>
                      <w:sz w:val="14"/>
                    </w:rPr>
                    <w:t>RANM</w:t>
                  </w:r>
                  <w:r>
                    <w:rPr>
                      <w:color w:val="231F20"/>
                      <w:spacing w:val="-4"/>
                      <w:sz w:val="14"/>
                    </w:rPr>
                    <w:t xml:space="preserve"> </w:t>
                  </w:r>
                  <w:r>
                    <w:rPr>
                      <w:color w:val="231F20"/>
                      <w:sz w:val="14"/>
                    </w:rPr>
                    <w:t>members</w:t>
                  </w:r>
                  <w:r>
                    <w:rPr>
                      <w:color w:val="231F20"/>
                      <w:spacing w:val="-4"/>
                      <w:sz w:val="14"/>
                    </w:rPr>
                    <w:t xml:space="preserve"> </w:t>
                  </w:r>
                  <w:r>
                    <w:rPr>
                      <w:color w:val="231F20"/>
                      <w:sz w:val="14"/>
                    </w:rPr>
                    <w:t>and</w:t>
                  </w:r>
                  <w:r>
                    <w:rPr>
                      <w:color w:val="231F20"/>
                      <w:spacing w:val="-4"/>
                      <w:sz w:val="14"/>
                    </w:rPr>
                    <w:t xml:space="preserve"> </w:t>
                  </w:r>
                  <w:r>
                    <w:rPr>
                      <w:color w:val="231F20"/>
                      <w:sz w:val="14"/>
                    </w:rPr>
                    <w:t>those</w:t>
                  </w:r>
                  <w:r>
                    <w:rPr>
                      <w:color w:val="231F20"/>
                      <w:spacing w:val="-3"/>
                      <w:sz w:val="14"/>
                    </w:rPr>
                    <w:t xml:space="preserve"> </w:t>
                  </w:r>
                  <w:r>
                    <w:rPr>
                      <w:color w:val="231F20"/>
                      <w:sz w:val="14"/>
                    </w:rPr>
                    <w:t>New</w:t>
                  </w:r>
                  <w:r>
                    <w:rPr>
                      <w:color w:val="231F20"/>
                      <w:spacing w:val="-4"/>
                      <w:sz w:val="14"/>
                    </w:rPr>
                    <w:t xml:space="preserve"> </w:t>
                  </w:r>
                  <w:r>
                    <w:rPr>
                      <w:color w:val="231F20"/>
                      <w:sz w:val="14"/>
                    </w:rPr>
                    <w:t>Mexico</w:t>
                  </w:r>
                  <w:r>
                    <w:rPr>
                      <w:color w:val="231F20"/>
                      <w:spacing w:val="-4"/>
                      <w:sz w:val="14"/>
                    </w:rPr>
                    <w:t xml:space="preserve"> </w:t>
                  </w:r>
                  <w:r>
                    <w:rPr>
                      <w:color w:val="231F20"/>
                      <w:sz w:val="14"/>
                    </w:rPr>
                    <w:t>Real</w:t>
                  </w:r>
                  <w:r>
                    <w:rPr>
                      <w:color w:val="231F20"/>
                      <w:spacing w:val="-4"/>
                      <w:sz w:val="14"/>
                    </w:rPr>
                    <w:t xml:space="preserve"> </w:t>
                  </w:r>
                  <w:r>
                    <w:rPr>
                      <w:color w:val="231F20"/>
                      <w:sz w:val="14"/>
                    </w:rPr>
                    <w:t>Estate</w:t>
                  </w:r>
                  <w:r>
                    <w:rPr>
                      <w:color w:val="231F20"/>
                      <w:spacing w:val="-3"/>
                      <w:sz w:val="14"/>
                    </w:rPr>
                    <w:t xml:space="preserve"> </w:t>
                  </w:r>
                  <w:r>
                    <w:rPr>
                      <w:color w:val="231F20"/>
                      <w:sz w:val="14"/>
                    </w:rPr>
                    <w:t>Licensees</w:t>
                  </w:r>
                  <w:r>
                    <w:rPr>
                      <w:color w:val="231F20"/>
                      <w:spacing w:val="-4"/>
                      <w:sz w:val="14"/>
                    </w:rPr>
                    <w:t xml:space="preserve"> </w:t>
                  </w:r>
                  <w:r>
                    <w:rPr>
                      <w:color w:val="231F20"/>
                      <w:sz w:val="14"/>
                    </w:rPr>
                    <w:t>to</w:t>
                  </w:r>
                  <w:r>
                    <w:rPr>
                      <w:color w:val="231F20"/>
                      <w:spacing w:val="-4"/>
                      <w:sz w:val="14"/>
                    </w:rPr>
                    <w:t xml:space="preserve"> </w:t>
                  </w:r>
                  <w:r>
                    <w:rPr>
                      <w:color w:val="231F20"/>
                      <w:sz w:val="14"/>
                    </w:rPr>
                    <w:t>whom</w:t>
                  </w:r>
                  <w:r>
                    <w:rPr>
                      <w:color w:val="231F20"/>
                      <w:spacing w:val="-4"/>
                      <w:sz w:val="14"/>
                    </w:rPr>
                    <w:t xml:space="preserve"> </w:t>
                  </w:r>
                  <w:r>
                    <w:rPr>
                      <w:color w:val="231F20"/>
                      <w:sz w:val="14"/>
                    </w:rPr>
                    <w:t>RANM has</w:t>
                  </w:r>
                  <w:r>
                    <w:rPr>
                      <w:color w:val="231F20"/>
                      <w:spacing w:val="-8"/>
                      <w:sz w:val="14"/>
                    </w:rPr>
                    <w:t xml:space="preserve"> </w:t>
                  </w:r>
                  <w:r>
                    <w:rPr>
                      <w:color w:val="231F20"/>
                      <w:sz w:val="14"/>
                    </w:rPr>
                    <w:t>granted</w:t>
                  </w:r>
                  <w:r>
                    <w:rPr>
                      <w:color w:val="231F20"/>
                      <w:spacing w:val="-7"/>
                      <w:sz w:val="14"/>
                    </w:rPr>
                    <w:t xml:space="preserve"> </w:t>
                  </w:r>
                  <w:r>
                    <w:rPr>
                      <w:color w:val="231F20"/>
                      <w:sz w:val="14"/>
                    </w:rPr>
                    <w:t>prior</w:t>
                  </w:r>
                  <w:r>
                    <w:rPr>
                      <w:color w:val="231F20"/>
                      <w:spacing w:val="-7"/>
                      <w:sz w:val="14"/>
                    </w:rPr>
                    <w:t xml:space="preserve"> </w:t>
                  </w:r>
                  <w:r>
                    <w:rPr>
                      <w:color w:val="231F20"/>
                      <w:sz w:val="14"/>
                    </w:rPr>
                    <w:t>written</w:t>
                  </w:r>
                  <w:r>
                    <w:rPr>
                      <w:color w:val="231F20"/>
                      <w:spacing w:val="-7"/>
                      <w:sz w:val="14"/>
                    </w:rPr>
                    <w:t xml:space="preserve"> </w:t>
                  </w:r>
                  <w:r>
                    <w:rPr>
                      <w:color w:val="231F20"/>
                      <w:sz w:val="14"/>
                    </w:rPr>
                    <w:t>authorization.</w:t>
                  </w:r>
                  <w:r>
                    <w:rPr>
                      <w:color w:val="231F20"/>
                      <w:spacing w:val="-8"/>
                      <w:sz w:val="14"/>
                    </w:rPr>
                    <w:t xml:space="preserve"> </w:t>
                  </w:r>
                  <w:r>
                    <w:rPr>
                      <w:color w:val="231F20"/>
                      <w:sz w:val="14"/>
                    </w:rPr>
                    <w:t>Distribution</w:t>
                  </w:r>
                  <w:r>
                    <w:rPr>
                      <w:color w:val="231F20"/>
                      <w:spacing w:val="-7"/>
                      <w:sz w:val="14"/>
                    </w:rPr>
                    <w:t xml:space="preserve"> </w:t>
                  </w:r>
                  <w:r>
                    <w:rPr>
                      <w:color w:val="231F20"/>
                      <w:sz w:val="14"/>
                    </w:rPr>
                    <w:t>of</w:t>
                  </w:r>
                  <w:r>
                    <w:rPr>
                      <w:color w:val="231F20"/>
                      <w:spacing w:val="-7"/>
                      <w:sz w:val="14"/>
                    </w:rPr>
                    <w:t xml:space="preserve"> </w:t>
                  </w:r>
                  <w:r>
                    <w:rPr>
                      <w:color w:val="231F20"/>
                      <w:sz w:val="14"/>
                    </w:rPr>
                    <w:t>RANM</w:t>
                  </w:r>
                  <w:r>
                    <w:rPr>
                      <w:color w:val="231F20"/>
                      <w:spacing w:val="-7"/>
                      <w:sz w:val="14"/>
                    </w:rPr>
                    <w:t xml:space="preserve"> </w:t>
                  </w:r>
                  <w:r>
                    <w:rPr>
                      <w:color w:val="231F20"/>
                      <w:sz w:val="14"/>
                    </w:rPr>
                    <w:t>forms</w:t>
                  </w:r>
                  <w:r>
                    <w:rPr>
                      <w:color w:val="231F20"/>
                      <w:spacing w:val="-8"/>
                      <w:sz w:val="14"/>
                    </w:rPr>
                    <w:t xml:space="preserve"> </w:t>
                  </w:r>
                  <w:r>
                    <w:rPr>
                      <w:color w:val="231F20"/>
                      <w:sz w:val="14"/>
                    </w:rPr>
                    <w:t>to</w:t>
                  </w:r>
                  <w:r>
                    <w:rPr>
                      <w:color w:val="231F20"/>
                      <w:spacing w:val="-7"/>
                      <w:sz w:val="14"/>
                    </w:rPr>
                    <w:t xml:space="preserve"> </w:t>
                  </w:r>
                  <w:r>
                    <w:rPr>
                      <w:color w:val="231F20"/>
                      <w:sz w:val="14"/>
                    </w:rPr>
                    <w:t>non-RANM</w:t>
                  </w:r>
                  <w:r>
                    <w:rPr>
                      <w:color w:val="231F20"/>
                      <w:spacing w:val="-7"/>
                      <w:sz w:val="14"/>
                    </w:rPr>
                    <w:t xml:space="preserve"> </w:t>
                  </w:r>
                  <w:r>
                    <w:rPr>
                      <w:color w:val="231F20"/>
                      <w:sz w:val="14"/>
                    </w:rPr>
                    <w:t>members</w:t>
                  </w:r>
                  <w:r>
                    <w:rPr>
                      <w:color w:val="231F20"/>
                      <w:spacing w:val="-7"/>
                      <w:sz w:val="14"/>
                    </w:rPr>
                    <w:t xml:space="preserve"> </w:t>
                  </w:r>
                  <w:r>
                    <w:rPr>
                      <w:color w:val="231F20"/>
                      <w:sz w:val="14"/>
                    </w:rPr>
                    <w:t>or</w:t>
                  </w:r>
                  <w:r>
                    <w:rPr>
                      <w:color w:val="231F20"/>
                      <w:spacing w:val="-8"/>
                      <w:sz w:val="14"/>
                    </w:rPr>
                    <w:t xml:space="preserve"> </w:t>
                  </w:r>
                  <w:r>
                    <w:rPr>
                      <w:color w:val="231F20"/>
                      <w:sz w:val="14"/>
                    </w:rPr>
                    <w:t>unauthorized</w:t>
                  </w:r>
                  <w:r>
                    <w:rPr>
                      <w:color w:val="231F20"/>
                      <w:spacing w:val="-7"/>
                      <w:sz w:val="14"/>
                    </w:rPr>
                    <w:t xml:space="preserve"> </w:t>
                  </w:r>
                  <w:r>
                    <w:rPr>
                      <w:color w:val="231F20"/>
                      <w:sz w:val="14"/>
                    </w:rPr>
                    <w:t>Real</w:t>
                  </w:r>
                  <w:r>
                    <w:rPr>
                      <w:color w:val="231F20"/>
                      <w:spacing w:val="-7"/>
                      <w:sz w:val="14"/>
                    </w:rPr>
                    <w:t xml:space="preserve"> </w:t>
                  </w:r>
                  <w:r>
                    <w:rPr>
                      <w:color w:val="231F20"/>
                      <w:sz w:val="14"/>
                    </w:rPr>
                    <w:t>Estate</w:t>
                  </w:r>
                  <w:r>
                    <w:rPr>
                      <w:color w:val="231F20"/>
                      <w:spacing w:val="-7"/>
                      <w:sz w:val="14"/>
                    </w:rPr>
                    <w:t xml:space="preserve"> </w:t>
                  </w:r>
                  <w:r>
                    <w:rPr>
                      <w:color w:val="231F20"/>
                      <w:sz w:val="14"/>
                    </w:rPr>
                    <w:t>Licensees</w:t>
                  </w:r>
                  <w:r>
                    <w:rPr>
                      <w:color w:val="231F20"/>
                      <w:spacing w:val="-8"/>
                      <w:sz w:val="14"/>
                    </w:rPr>
                    <w:t xml:space="preserve"> </w:t>
                  </w:r>
                  <w:r>
                    <w:rPr>
                      <w:color w:val="231F20"/>
                      <w:sz w:val="14"/>
                    </w:rPr>
                    <w:t>is</w:t>
                  </w:r>
                  <w:r>
                    <w:rPr>
                      <w:color w:val="231F20"/>
                      <w:spacing w:val="-7"/>
                      <w:sz w:val="14"/>
                    </w:rPr>
                    <w:t xml:space="preserve"> </w:t>
                  </w:r>
                  <w:r>
                    <w:rPr>
                      <w:color w:val="231F20"/>
                      <w:sz w:val="14"/>
                    </w:rPr>
                    <w:t>strictly</w:t>
                  </w:r>
                  <w:r>
                    <w:rPr>
                      <w:color w:val="231F20"/>
                      <w:spacing w:val="-7"/>
                      <w:sz w:val="14"/>
                    </w:rPr>
                    <w:t xml:space="preserve"> </w:t>
                  </w:r>
                  <w:r>
                    <w:rPr>
                      <w:color w:val="231F20"/>
                      <w:sz w:val="14"/>
                    </w:rPr>
                    <w:t>prohibited.</w:t>
                  </w:r>
                  <w:r>
                    <w:rPr>
                      <w:color w:val="231F20"/>
                      <w:spacing w:val="-7"/>
                      <w:sz w:val="14"/>
                    </w:rPr>
                    <w:t xml:space="preserve"> </w:t>
                  </w:r>
                  <w:r>
                    <w:rPr>
                      <w:color w:val="231F20"/>
                      <w:sz w:val="14"/>
                    </w:rPr>
                    <w:t>RANM</w:t>
                  </w:r>
                  <w:r>
                    <w:rPr>
                      <w:color w:val="231F20"/>
                      <w:spacing w:val="-8"/>
                      <w:sz w:val="14"/>
                    </w:rPr>
                    <w:t xml:space="preserve"> </w:t>
                  </w:r>
                  <w:r>
                    <w:rPr>
                      <w:color w:val="231F20"/>
                      <w:sz w:val="14"/>
                    </w:rPr>
                    <w:t>makes</w:t>
                  </w:r>
                  <w:r>
                    <w:rPr>
                      <w:color w:val="231F20"/>
                      <w:spacing w:val="-7"/>
                      <w:sz w:val="14"/>
                    </w:rPr>
                    <w:t xml:space="preserve"> </w:t>
                  </w:r>
                  <w:r>
                    <w:rPr>
                      <w:color w:val="231F20"/>
                      <w:sz w:val="14"/>
                    </w:rPr>
                    <w:t>no</w:t>
                  </w:r>
                  <w:r>
                    <w:rPr>
                      <w:color w:val="231F20"/>
                      <w:spacing w:val="-7"/>
                      <w:sz w:val="14"/>
                    </w:rPr>
                    <w:t xml:space="preserve"> </w:t>
                  </w:r>
                  <w:r w:rsidR="00BB2D65">
                    <w:rPr>
                      <w:color w:val="231F20"/>
                      <w:sz w:val="14"/>
                    </w:rPr>
                    <w:t>warranty of the legal eff</w:t>
                  </w:r>
                  <w:r>
                    <w:rPr>
                      <w:color w:val="231F20"/>
                      <w:sz w:val="14"/>
                    </w:rPr>
                    <w:t>ectiveness or validity of this form and disclaims any liability for damages resulting from its use. By use of this form, the parties agree to the limitations set forth in this</w:t>
                  </w:r>
                  <w:r>
                    <w:rPr>
                      <w:color w:val="231F20"/>
                      <w:spacing w:val="-4"/>
                      <w:sz w:val="14"/>
                    </w:rPr>
                    <w:t xml:space="preserve"> </w:t>
                  </w:r>
                  <w:r>
                    <w:rPr>
                      <w:color w:val="231F20"/>
                      <w:sz w:val="14"/>
                    </w:rPr>
                    <w:t>paragraph.</w:t>
                  </w:r>
                  <w:r>
                    <w:rPr>
                      <w:color w:val="231F20"/>
                      <w:spacing w:val="-5"/>
                      <w:sz w:val="14"/>
                    </w:rPr>
                    <w:t xml:space="preserve"> </w:t>
                  </w:r>
                  <w:r>
                    <w:rPr>
                      <w:color w:val="231F20"/>
                      <w:sz w:val="14"/>
                    </w:rPr>
                    <w:t>The</w:t>
                  </w:r>
                  <w:r>
                    <w:rPr>
                      <w:color w:val="231F20"/>
                      <w:spacing w:val="-4"/>
                      <w:sz w:val="14"/>
                    </w:rPr>
                    <w:t xml:space="preserve"> </w:t>
                  </w:r>
                  <w:r>
                    <w:rPr>
                      <w:color w:val="231F20"/>
                      <w:sz w:val="14"/>
                    </w:rPr>
                    <w:t>parties</w:t>
                  </w:r>
                  <w:r>
                    <w:rPr>
                      <w:color w:val="231F20"/>
                      <w:spacing w:val="-3"/>
                      <w:sz w:val="14"/>
                    </w:rPr>
                    <w:t xml:space="preserve"> </w:t>
                  </w:r>
                  <w:r>
                    <w:rPr>
                      <w:color w:val="231F20"/>
                      <w:sz w:val="14"/>
                    </w:rPr>
                    <w:t>hereby</w:t>
                  </w:r>
                  <w:r>
                    <w:rPr>
                      <w:color w:val="231F20"/>
                      <w:spacing w:val="-4"/>
                      <w:sz w:val="14"/>
                    </w:rPr>
                    <w:t xml:space="preserve"> </w:t>
                  </w:r>
                  <w:r>
                    <w:rPr>
                      <w:color w:val="231F20"/>
                      <w:sz w:val="14"/>
                    </w:rPr>
                    <w:t>release</w:t>
                  </w:r>
                  <w:r>
                    <w:rPr>
                      <w:color w:val="231F20"/>
                      <w:spacing w:val="-3"/>
                      <w:sz w:val="14"/>
                    </w:rPr>
                    <w:t xml:space="preserve"> </w:t>
                  </w:r>
                  <w:r>
                    <w:rPr>
                      <w:color w:val="231F20"/>
                      <w:sz w:val="14"/>
                    </w:rPr>
                    <w:t>RANM,</w:t>
                  </w:r>
                  <w:r>
                    <w:rPr>
                      <w:color w:val="231F20"/>
                      <w:spacing w:val="-3"/>
                      <w:sz w:val="14"/>
                    </w:rPr>
                    <w:t xml:space="preserve"> </w:t>
                  </w:r>
                  <w:r>
                    <w:rPr>
                      <w:color w:val="231F20"/>
                      <w:sz w:val="14"/>
                    </w:rPr>
                    <w:t>the</w:t>
                  </w:r>
                  <w:r>
                    <w:rPr>
                      <w:color w:val="231F20"/>
                      <w:spacing w:val="-4"/>
                      <w:sz w:val="14"/>
                    </w:rPr>
                    <w:t xml:space="preserve"> </w:t>
                  </w:r>
                  <w:r>
                    <w:rPr>
                      <w:color w:val="231F20"/>
                      <w:sz w:val="14"/>
                    </w:rPr>
                    <w:t>Real</w:t>
                  </w:r>
                  <w:r>
                    <w:rPr>
                      <w:color w:val="231F20"/>
                      <w:spacing w:val="-3"/>
                      <w:sz w:val="14"/>
                    </w:rPr>
                    <w:t xml:space="preserve"> </w:t>
                  </w:r>
                  <w:r>
                    <w:rPr>
                      <w:color w:val="231F20"/>
                      <w:sz w:val="14"/>
                    </w:rPr>
                    <w:t>Estate</w:t>
                  </w:r>
                  <w:r>
                    <w:rPr>
                      <w:color w:val="231F20"/>
                      <w:spacing w:val="-4"/>
                      <w:sz w:val="14"/>
                    </w:rPr>
                    <w:t xml:space="preserve"> </w:t>
                  </w:r>
                  <w:r>
                    <w:rPr>
                      <w:color w:val="231F20"/>
                      <w:sz w:val="14"/>
                    </w:rPr>
                    <w:t>Brokers,</w:t>
                  </w:r>
                  <w:r>
                    <w:rPr>
                      <w:color w:val="231F20"/>
                      <w:spacing w:val="-3"/>
                      <w:sz w:val="14"/>
                    </w:rPr>
                    <w:t xml:space="preserve"> </w:t>
                  </w:r>
                  <w:r>
                    <w:rPr>
                      <w:color w:val="231F20"/>
                      <w:sz w:val="14"/>
                    </w:rPr>
                    <w:t>their</w:t>
                  </w:r>
                  <w:r>
                    <w:rPr>
                      <w:color w:val="231F20"/>
                      <w:spacing w:val="-10"/>
                      <w:sz w:val="14"/>
                    </w:rPr>
                    <w:t xml:space="preserve"> </w:t>
                  </w:r>
                  <w:r>
                    <w:rPr>
                      <w:color w:val="231F20"/>
                      <w:sz w:val="14"/>
                    </w:rPr>
                    <w:t>Agents</w:t>
                  </w:r>
                  <w:r>
                    <w:rPr>
                      <w:color w:val="231F20"/>
                      <w:spacing w:val="-4"/>
                      <w:sz w:val="14"/>
                    </w:rPr>
                    <w:t xml:space="preserve"> </w:t>
                  </w:r>
                  <w:r>
                    <w:rPr>
                      <w:color w:val="231F20"/>
                      <w:sz w:val="14"/>
                    </w:rPr>
                    <w:t>and</w:t>
                  </w:r>
                  <w:r>
                    <w:rPr>
                      <w:color w:val="231F20"/>
                      <w:spacing w:val="-3"/>
                      <w:sz w:val="14"/>
                    </w:rPr>
                    <w:t xml:space="preserve"> </w:t>
                  </w:r>
                  <w:r>
                    <w:rPr>
                      <w:color w:val="231F20"/>
                      <w:sz w:val="14"/>
                    </w:rPr>
                    <w:t>employees</w:t>
                  </w:r>
                  <w:r>
                    <w:rPr>
                      <w:color w:val="231F20"/>
                      <w:spacing w:val="-4"/>
                      <w:sz w:val="14"/>
                    </w:rPr>
                    <w:t xml:space="preserve"> </w:t>
                  </w:r>
                  <w:r>
                    <w:rPr>
                      <w:color w:val="231F20"/>
                      <w:sz w:val="14"/>
                    </w:rPr>
                    <w:t>from</w:t>
                  </w:r>
                  <w:r>
                    <w:rPr>
                      <w:color w:val="231F20"/>
                      <w:spacing w:val="-3"/>
                      <w:sz w:val="14"/>
                    </w:rPr>
                    <w:t xml:space="preserve"> </w:t>
                  </w:r>
                  <w:r>
                    <w:rPr>
                      <w:color w:val="231F20"/>
                      <w:sz w:val="14"/>
                    </w:rPr>
                    <w:t>any</w:t>
                  </w:r>
                  <w:r>
                    <w:rPr>
                      <w:color w:val="231F20"/>
                      <w:spacing w:val="-4"/>
                      <w:sz w:val="14"/>
                    </w:rPr>
                    <w:t xml:space="preserve"> </w:t>
                  </w:r>
                  <w:r>
                    <w:rPr>
                      <w:color w:val="231F20"/>
                      <w:sz w:val="14"/>
                    </w:rPr>
                    <w:t>liability</w:t>
                  </w:r>
                  <w:r>
                    <w:rPr>
                      <w:color w:val="231F20"/>
                      <w:spacing w:val="-3"/>
                      <w:sz w:val="14"/>
                    </w:rPr>
                    <w:t xml:space="preserve"> </w:t>
                  </w:r>
                  <w:r>
                    <w:rPr>
                      <w:color w:val="231F20"/>
                      <w:sz w:val="14"/>
                    </w:rPr>
                    <w:t>arising</w:t>
                  </w:r>
                  <w:r>
                    <w:rPr>
                      <w:color w:val="231F20"/>
                      <w:spacing w:val="-3"/>
                      <w:sz w:val="14"/>
                    </w:rPr>
                    <w:t xml:space="preserve"> </w:t>
                  </w:r>
                  <w:r>
                    <w:rPr>
                      <w:color w:val="231F20"/>
                      <w:sz w:val="14"/>
                    </w:rPr>
                    <w:t>out</w:t>
                  </w:r>
                  <w:r>
                    <w:rPr>
                      <w:color w:val="231F20"/>
                      <w:spacing w:val="-4"/>
                      <w:sz w:val="14"/>
                    </w:rPr>
                    <w:t xml:space="preserve"> </w:t>
                  </w:r>
                  <w:r>
                    <w:rPr>
                      <w:color w:val="231F20"/>
                      <w:sz w:val="14"/>
                    </w:rPr>
                    <w:t>of</w:t>
                  </w:r>
                  <w:r>
                    <w:rPr>
                      <w:color w:val="231F20"/>
                      <w:spacing w:val="-3"/>
                      <w:sz w:val="14"/>
                    </w:rPr>
                    <w:t xml:space="preserve"> </w:t>
                  </w:r>
                  <w:r>
                    <w:rPr>
                      <w:color w:val="231F20"/>
                      <w:sz w:val="14"/>
                    </w:rPr>
                    <w:t>the</w:t>
                  </w:r>
                  <w:r>
                    <w:rPr>
                      <w:color w:val="231F20"/>
                      <w:spacing w:val="-4"/>
                      <w:sz w:val="14"/>
                    </w:rPr>
                    <w:t xml:space="preserve"> </w:t>
                  </w:r>
                  <w:r>
                    <w:rPr>
                      <w:color w:val="231F20"/>
                      <w:sz w:val="14"/>
                    </w:rPr>
                    <w:t>use</w:t>
                  </w:r>
                  <w:r>
                    <w:rPr>
                      <w:color w:val="231F20"/>
                      <w:spacing w:val="-3"/>
                      <w:sz w:val="14"/>
                    </w:rPr>
                    <w:t xml:space="preserve"> </w:t>
                  </w:r>
                  <w:r>
                    <w:rPr>
                      <w:color w:val="231F20"/>
                      <w:sz w:val="14"/>
                    </w:rPr>
                    <w:t>of</w:t>
                  </w:r>
                  <w:r>
                    <w:rPr>
                      <w:color w:val="231F20"/>
                      <w:spacing w:val="-4"/>
                      <w:sz w:val="14"/>
                    </w:rPr>
                    <w:t xml:space="preserve"> </w:t>
                  </w:r>
                  <w:r>
                    <w:rPr>
                      <w:color w:val="231F20"/>
                      <w:sz w:val="14"/>
                    </w:rPr>
                    <w:t>this</w:t>
                  </w:r>
                  <w:r>
                    <w:rPr>
                      <w:color w:val="231F20"/>
                      <w:spacing w:val="-3"/>
                      <w:sz w:val="14"/>
                    </w:rPr>
                    <w:t xml:space="preserve"> </w:t>
                  </w:r>
                  <w:r>
                    <w:rPr>
                      <w:color w:val="231F20"/>
                      <w:sz w:val="14"/>
                    </w:rPr>
                    <w:t>form.</w:t>
                  </w:r>
                  <w:r>
                    <w:rPr>
                      <w:color w:val="231F20"/>
                      <w:spacing w:val="-8"/>
                      <w:sz w:val="14"/>
                    </w:rPr>
                    <w:t xml:space="preserve"> </w:t>
                  </w:r>
                  <w:r>
                    <w:rPr>
                      <w:color w:val="231F20"/>
                      <w:spacing w:val="-5"/>
                      <w:sz w:val="14"/>
                    </w:rPr>
                    <w:t>You</w:t>
                  </w:r>
                  <w:r>
                    <w:rPr>
                      <w:color w:val="231F20"/>
                      <w:spacing w:val="-4"/>
                      <w:sz w:val="14"/>
                    </w:rPr>
                    <w:t xml:space="preserve"> </w:t>
                  </w:r>
                  <w:r>
                    <w:rPr>
                      <w:color w:val="231F20"/>
                      <w:sz w:val="14"/>
                    </w:rPr>
                    <w:t>should</w:t>
                  </w:r>
                  <w:r>
                    <w:rPr>
                      <w:color w:val="231F20"/>
                      <w:spacing w:val="-3"/>
                      <w:sz w:val="14"/>
                    </w:rPr>
                    <w:t xml:space="preserve"> </w:t>
                  </w:r>
                  <w:r>
                    <w:rPr>
                      <w:color w:val="231F20"/>
                      <w:sz w:val="14"/>
                    </w:rPr>
                    <w:t>consult</w:t>
                  </w:r>
                  <w:r>
                    <w:rPr>
                      <w:color w:val="231F20"/>
                      <w:spacing w:val="-4"/>
                      <w:sz w:val="14"/>
                    </w:rPr>
                    <w:t xml:space="preserve"> </w:t>
                  </w:r>
                  <w:r>
                    <w:rPr>
                      <w:color w:val="231F20"/>
                      <w:sz w:val="14"/>
                    </w:rPr>
                    <w:t>your</w:t>
                  </w:r>
                  <w:r w:rsidR="00BB2D65">
                    <w:rPr>
                      <w:color w:val="231F20"/>
                      <w:sz w:val="14"/>
                    </w:rPr>
                    <w:t xml:space="preserve"> attorney with regards to the eff</w:t>
                  </w:r>
                  <w:r>
                    <w:rPr>
                      <w:color w:val="231F20"/>
                      <w:sz w:val="14"/>
                    </w:rPr>
                    <w:t xml:space="preserve">ectiveness, validity or consequences of any use of this form. The use of this form is not intended to identify the user as a </w:t>
                  </w:r>
                  <w:r>
                    <w:rPr>
                      <w:color w:val="231F20"/>
                      <w:spacing w:val="-3"/>
                      <w:sz w:val="14"/>
                    </w:rPr>
                    <w:t xml:space="preserve">REALTOR®. REALTOR® </w:t>
                  </w:r>
                  <w:r>
                    <w:rPr>
                      <w:color w:val="231F20"/>
                      <w:sz w:val="14"/>
                    </w:rPr>
                    <w:t xml:space="preserve">is a registered collective membership mark which may be used only by Real Estate Licensees who are members of the National Association of </w:t>
                  </w:r>
                  <w:r>
                    <w:rPr>
                      <w:color w:val="231F20"/>
                      <w:spacing w:val="-3"/>
                      <w:sz w:val="14"/>
                    </w:rPr>
                    <w:t xml:space="preserve">REALTORS® </w:t>
                  </w:r>
                  <w:r>
                    <w:rPr>
                      <w:color w:val="231F20"/>
                      <w:sz w:val="14"/>
                    </w:rPr>
                    <w:t>and who subscribe to the Association’s strict Code of</w:t>
                  </w:r>
                  <w:r>
                    <w:rPr>
                      <w:color w:val="231F20"/>
                      <w:spacing w:val="-11"/>
                      <w:sz w:val="14"/>
                    </w:rPr>
                    <w:t xml:space="preserve"> </w:t>
                  </w:r>
                  <w:r>
                    <w:rPr>
                      <w:color w:val="231F20"/>
                      <w:sz w:val="14"/>
                    </w:rPr>
                    <w:t>Ethics.</w:t>
                  </w:r>
                </w:p>
              </w:txbxContent>
            </v:textbox>
            <w10:wrap type="topAndBottom" anchorx="page"/>
          </v:shape>
        </w:pict>
      </w:r>
    </w:p>
    <w:p w14:paraId="01B1A4B7" w14:textId="77777777" w:rsidR="00B07C7B" w:rsidRDefault="00B07C7B">
      <w:pPr>
        <w:rPr>
          <w:sz w:val="13"/>
        </w:rPr>
        <w:sectPr w:rsidR="00B07C7B">
          <w:headerReference w:type="default" r:id="rId14"/>
          <w:footerReference w:type="default" r:id="rId15"/>
          <w:pgSz w:w="12240" w:h="15840"/>
          <w:pgMar w:top="1840" w:right="600" w:bottom="740" w:left="600" w:header="432" w:footer="548" w:gutter="0"/>
          <w:pgNumType w:start="1"/>
          <w:cols w:space="720"/>
        </w:sectPr>
      </w:pPr>
    </w:p>
    <w:p w14:paraId="1708A07A" w14:textId="77777777" w:rsidR="00B07C7B" w:rsidRDefault="00B07C7B">
      <w:pPr>
        <w:pStyle w:val="BodyText"/>
        <w:spacing w:before="6"/>
        <w:rPr>
          <w:sz w:val="17"/>
        </w:rPr>
      </w:pPr>
    </w:p>
    <w:p w14:paraId="4101314E" w14:textId="77777777" w:rsidR="00B07C7B" w:rsidRDefault="0051081E">
      <w:pPr>
        <w:pStyle w:val="ListParagraph"/>
        <w:numPr>
          <w:ilvl w:val="1"/>
          <w:numId w:val="2"/>
        </w:numPr>
        <w:tabs>
          <w:tab w:val="left" w:pos="840"/>
        </w:tabs>
        <w:spacing w:before="91"/>
        <w:ind w:left="840"/>
      </w:pPr>
      <w:r>
        <w:rPr>
          <w:color w:val="231F20"/>
        </w:rPr>
        <w:t>Entering</w:t>
      </w:r>
      <w:r>
        <w:rPr>
          <w:color w:val="231F20"/>
          <w:spacing w:val="8"/>
        </w:rPr>
        <w:t xml:space="preserve"> </w:t>
      </w:r>
      <w:r>
        <w:rPr>
          <w:color w:val="231F20"/>
        </w:rPr>
        <w:t>into</w:t>
      </w:r>
      <w:r>
        <w:rPr>
          <w:color w:val="231F20"/>
          <w:spacing w:val="9"/>
        </w:rPr>
        <w:t xml:space="preserve"> </w:t>
      </w:r>
      <w:r>
        <w:rPr>
          <w:color w:val="231F20"/>
        </w:rPr>
        <w:t>rental/lease</w:t>
      </w:r>
      <w:r>
        <w:rPr>
          <w:color w:val="231F20"/>
          <w:spacing w:val="9"/>
        </w:rPr>
        <w:t xml:space="preserve"> </w:t>
      </w:r>
      <w:r>
        <w:rPr>
          <w:color w:val="231F20"/>
        </w:rPr>
        <w:t>agreements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Owner’s</w:t>
      </w:r>
      <w:r>
        <w:rPr>
          <w:color w:val="231F20"/>
          <w:spacing w:val="9"/>
        </w:rPr>
        <w:t xml:space="preserve"> </w:t>
      </w:r>
      <w:r>
        <w:rPr>
          <w:color w:val="231F20"/>
        </w:rPr>
        <w:t>name</w:t>
      </w:r>
      <w:r>
        <w:rPr>
          <w:color w:val="231F20"/>
          <w:spacing w:val="9"/>
        </w:rPr>
        <w:t xml:space="preserve"> </w:t>
      </w:r>
      <w:r>
        <w:rPr>
          <w:color w:val="231F20"/>
        </w:rPr>
        <w:t>and/or</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name</w:t>
      </w:r>
      <w:r>
        <w:rPr>
          <w:color w:val="231F20"/>
          <w:spacing w:val="8"/>
        </w:rPr>
        <w:t xml:space="preserve"> </w:t>
      </w:r>
      <w:r>
        <w:rPr>
          <w:color w:val="231F20"/>
        </w:rPr>
        <w:t>of</w:t>
      </w:r>
      <w:r>
        <w:rPr>
          <w:color w:val="231F20"/>
          <w:spacing w:val="10"/>
        </w:rPr>
        <w:t xml:space="preserve"> </w:t>
      </w:r>
      <w:r>
        <w:rPr>
          <w:color w:val="231F20"/>
        </w:rPr>
        <w:t>Broker</w:t>
      </w:r>
      <w:r>
        <w:rPr>
          <w:color w:val="231F20"/>
          <w:spacing w:val="9"/>
        </w:rPr>
        <w:t xml:space="preserve"> </w:t>
      </w:r>
      <w:r>
        <w:rPr>
          <w:color w:val="231F20"/>
        </w:rPr>
        <w:t>as</w:t>
      </w:r>
      <w:r>
        <w:rPr>
          <w:color w:val="231F20"/>
          <w:spacing w:val="10"/>
        </w:rPr>
        <w:t xml:space="preserve"> </w:t>
      </w:r>
      <w:r>
        <w:rPr>
          <w:color w:val="231F20"/>
        </w:rPr>
        <w:t>Owner’s</w:t>
      </w:r>
      <w:r>
        <w:rPr>
          <w:color w:val="231F20"/>
          <w:spacing w:val="9"/>
        </w:rPr>
        <w:t xml:space="preserve"> </w:t>
      </w:r>
      <w:r>
        <w:rPr>
          <w:color w:val="231F20"/>
        </w:rPr>
        <w:t>agent</w:t>
      </w:r>
      <w:r>
        <w:rPr>
          <w:color w:val="231F20"/>
          <w:spacing w:val="9"/>
        </w:rPr>
        <w:t xml:space="preserve"> </w:t>
      </w:r>
      <w:r>
        <w:rPr>
          <w:color w:val="231F20"/>
        </w:rPr>
        <w:t>under</w:t>
      </w:r>
    </w:p>
    <w:p w14:paraId="65CD44AA" w14:textId="77777777" w:rsidR="00B07C7B" w:rsidRDefault="0051081E">
      <w:pPr>
        <w:pStyle w:val="BodyText"/>
        <w:spacing w:before="11"/>
        <w:ind w:left="840"/>
      </w:pPr>
      <w:r>
        <w:rPr>
          <w:color w:val="231F20"/>
        </w:rPr>
        <w:t>terms and conditions as set forth in this Agreement and in Exhibit “A” attached hereto;</w:t>
      </w:r>
    </w:p>
    <w:p w14:paraId="0ED02AF7" w14:textId="77777777" w:rsidR="00B07C7B" w:rsidRDefault="0051081E">
      <w:pPr>
        <w:pStyle w:val="ListParagraph"/>
        <w:numPr>
          <w:ilvl w:val="1"/>
          <w:numId w:val="2"/>
        </w:numPr>
        <w:tabs>
          <w:tab w:val="left" w:pos="840"/>
        </w:tabs>
        <w:ind w:left="840"/>
      </w:pPr>
      <w:r>
        <w:rPr>
          <w:color w:val="231F20"/>
        </w:rPr>
        <w:t>Terminating rental/lease agreements as provided by the Rental/Lease Agreement and applicable</w:t>
      </w:r>
      <w:r>
        <w:rPr>
          <w:color w:val="231F20"/>
          <w:spacing w:val="-24"/>
        </w:rPr>
        <w:t xml:space="preserve"> </w:t>
      </w:r>
      <w:r>
        <w:rPr>
          <w:color w:val="231F20"/>
        </w:rPr>
        <w:t>law;</w:t>
      </w:r>
    </w:p>
    <w:p w14:paraId="630D0D36" w14:textId="77777777" w:rsidR="00B07C7B" w:rsidRDefault="0051081E">
      <w:pPr>
        <w:pStyle w:val="ListParagraph"/>
        <w:numPr>
          <w:ilvl w:val="1"/>
          <w:numId w:val="2"/>
        </w:numPr>
        <w:tabs>
          <w:tab w:val="left" w:pos="841"/>
        </w:tabs>
        <w:ind w:left="840"/>
      </w:pPr>
      <w:r>
        <w:rPr>
          <w:color w:val="231F20"/>
        </w:rPr>
        <w:t>Addressing tenant issues and negotiating tenant</w:t>
      </w:r>
      <w:r>
        <w:rPr>
          <w:color w:val="231F20"/>
          <w:spacing w:val="-2"/>
        </w:rPr>
        <w:t xml:space="preserve"> </w:t>
      </w:r>
      <w:r>
        <w:rPr>
          <w:color w:val="231F20"/>
        </w:rPr>
        <w:t>disputes;</w:t>
      </w:r>
    </w:p>
    <w:p w14:paraId="06C0B566" w14:textId="77777777" w:rsidR="00B07C7B" w:rsidRDefault="0051081E">
      <w:pPr>
        <w:pStyle w:val="ListParagraph"/>
        <w:numPr>
          <w:ilvl w:val="1"/>
          <w:numId w:val="2"/>
        </w:numPr>
        <w:tabs>
          <w:tab w:val="left" w:pos="841"/>
        </w:tabs>
        <w:ind w:left="840"/>
      </w:pPr>
      <w:r>
        <w:rPr>
          <w:color w:val="231F20"/>
        </w:rPr>
        <w:t>Collecting all rents, fees and deposits from tenants and disbursing them as provided</w:t>
      </w:r>
      <w:r>
        <w:rPr>
          <w:color w:val="231F20"/>
          <w:spacing w:val="-3"/>
        </w:rPr>
        <w:t xml:space="preserve"> </w:t>
      </w:r>
      <w:r>
        <w:rPr>
          <w:color w:val="231F20"/>
        </w:rPr>
        <w:t>herein.</w:t>
      </w:r>
    </w:p>
    <w:p w14:paraId="29FBC94C" w14:textId="468857BA" w:rsidR="00B07C7B" w:rsidRDefault="0051081E">
      <w:pPr>
        <w:pStyle w:val="ListParagraph"/>
        <w:numPr>
          <w:ilvl w:val="1"/>
          <w:numId w:val="2"/>
        </w:numPr>
        <w:tabs>
          <w:tab w:val="left" w:pos="841"/>
          <w:tab w:val="left" w:pos="6599"/>
        </w:tabs>
        <w:spacing w:line="249" w:lineRule="auto"/>
        <w:ind w:left="840" w:right="116"/>
        <w:jc w:val="both"/>
      </w:pPr>
      <w:r>
        <w:rPr>
          <w:color w:val="231F20"/>
        </w:rPr>
        <w:t xml:space="preserve">Maintaining the Property in its present condition as required to comply with the rental agreement and/or </w:t>
      </w:r>
      <w:r>
        <w:rPr>
          <w:color w:val="231F20"/>
          <w:spacing w:val="-4"/>
        </w:rPr>
        <w:t xml:space="preserve">law. </w:t>
      </w:r>
      <w:r>
        <w:rPr>
          <w:color w:val="231F20"/>
        </w:rPr>
        <w:t>This includes performing any and all necessary repairs, maintenance, minor alteration</w:t>
      </w:r>
      <w:r w:rsidR="00BB2D65">
        <w:rPr>
          <w:color w:val="231F20"/>
        </w:rPr>
        <w:t>s and improvements and/or nego</w:t>
      </w:r>
      <w:r>
        <w:rPr>
          <w:color w:val="231F20"/>
        </w:rPr>
        <w:t>tiating</w:t>
      </w:r>
      <w:r>
        <w:rPr>
          <w:color w:val="231F20"/>
          <w:spacing w:val="-4"/>
        </w:rPr>
        <w:t xml:space="preserve"> </w:t>
      </w:r>
      <w:r>
        <w:rPr>
          <w:color w:val="231F20"/>
        </w:rPr>
        <w:t>with</w:t>
      </w:r>
      <w:r>
        <w:rPr>
          <w:color w:val="231F20"/>
          <w:spacing w:val="-4"/>
        </w:rPr>
        <w:t xml:space="preserve"> </w:t>
      </w:r>
      <w:r>
        <w:rPr>
          <w:color w:val="231F20"/>
        </w:rPr>
        <w:t>and</w:t>
      </w:r>
      <w:r>
        <w:rPr>
          <w:color w:val="231F20"/>
          <w:spacing w:val="-4"/>
        </w:rPr>
        <w:t xml:space="preserve"> </w:t>
      </w:r>
      <w:r>
        <w:rPr>
          <w:color w:val="231F20"/>
        </w:rPr>
        <w:t>entering</w:t>
      </w:r>
      <w:r>
        <w:rPr>
          <w:color w:val="231F20"/>
          <w:spacing w:val="-4"/>
        </w:rPr>
        <w:t xml:space="preserve"> </w:t>
      </w:r>
      <w:r>
        <w:rPr>
          <w:color w:val="231F20"/>
        </w:rPr>
        <w:t>into</w:t>
      </w:r>
      <w:r>
        <w:rPr>
          <w:color w:val="231F20"/>
          <w:spacing w:val="-3"/>
        </w:rPr>
        <w:t xml:space="preserve"> </w:t>
      </w:r>
      <w:r>
        <w:rPr>
          <w:color w:val="231F20"/>
        </w:rPr>
        <w:t>agreements</w:t>
      </w:r>
      <w:r>
        <w:rPr>
          <w:color w:val="231F20"/>
          <w:spacing w:val="-4"/>
        </w:rPr>
        <w:t xml:space="preserve"> </w:t>
      </w:r>
      <w:r>
        <w:rPr>
          <w:color w:val="231F20"/>
        </w:rPr>
        <w:t>with</w:t>
      </w:r>
      <w:r>
        <w:rPr>
          <w:color w:val="231F20"/>
          <w:spacing w:val="-4"/>
        </w:rPr>
        <w:t xml:space="preserve"> </w:t>
      </w:r>
      <w:r>
        <w:rPr>
          <w:color w:val="231F20"/>
        </w:rPr>
        <w:t>third-parties</w:t>
      </w:r>
      <w:r>
        <w:rPr>
          <w:color w:val="231F20"/>
          <w:spacing w:val="-4"/>
        </w:rPr>
        <w:t xml:space="preserve"> </w:t>
      </w:r>
      <w:r>
        <w:rPr>
          <w:color w:val="231F20"/>
        </w:rPr>
        <w:t>on</w:t>
      </w:r>
      <w:r>
        <w:rPr>
          <w:color w:val="231F20"/>
          <w:spacing w:val="-7"/>
        </w:rPr>
        <w:t xml:space="preserve"> </w:t>
      </w:r>
      <w:r>
        <w:rPr>
          <w:color w:val="231F20"/>
        </w:rPr>
        <w:t>behalf</w:t>
      </w:r>
      <w:r>
        <w:rPr>
          <w:color w:val="231F20"/>
          <w:spacing w:val="-3"/>
        </w:rPr>
        <w:t xml:space="preserve"> </w:t>
      </w:r>
      <w:r>
        <w:rPr>
          <w:color w:val="231F20"/>
        </w:rPr>
        <w:t>of</w:t>
      </w:r>
      <w:r>
        <w:rPr>
          <w:color w:val="231F20"/>
          <w:spacing w:val="-4"/>
        </w:rPr>
        <w:t xml:space="preserve"> </w:t>
      </w:r>
      <w:r>
        <w:rPr>
          <w:color w:val="231F20"/>
        </w:rPr>
        <w:t>Owner</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same.</w:t>
      </w:r>
      <w:r>
        <w:rPr>
          <w:color w:val="231F20"/>
          <w:spacing w:val="-3"/>
        </w:rPr>
        <w:t xml:space="preserve"> </w:t>
      </w:r>
      <w:r>
        <w:rPr>
          <w:color w:val="231F20"/>
        </w:rPr>
        <w:t>Broker</w:t>
      </w:r>
      <w:r>
        <w:rPr>
          <w:color w:val="231F20"/>
          <w:spacing w:val="-4"/>
        </w:rPr>
        <w:t xml:space="preserve"> </w:t>
      </w:r>
      <w:r>
        <w:rPr>
          <w:color w:val="231F20"/>
        </w:rPr>
        <w:t>may</w:t>
      </w:r>
      <w:r>
        <w:rPr>
          <w:color w:val="231F20"/>
          <w:spacing w:val="-4"/>
        </w:rPr>
        <w:t xml:space="preserve"> </w:t>
      </w:r>
      <w:r>
        <w:rPr>
          <w:color w:val="231F20"/>
        </w:rPr>
        <w:t>negotiate contracts for non-recurring items not exceeding $</w:t>
      </w:r>
      <w:r>
        <w:rPr>
          <w:color w:val="231F20"/>
          <w:u w:val="single" w:color="231F20"/>
        </w:rPr>
        <w:t xml:space="preserve"> </w:t>
      </w:r>
      <w:r>
        <w:rPr>
          <w:color w:val="231F20"/>
          <w:u w:val="single" w:color="231F20"/>
        </w:rPr>
        <w:tab/>
      </w:r>
      <w:r>
        <w:rPr>
          <w:color w:val="231F20"/>
        </w:rPr>
        <w:t>per item.</w:t>
      </w:r>
    </w:p>
    <w:p w14:paraId="3B6627C6" w14:textId="751583CA" w:rsidR="00B07C7B" w:rsidRDefault="0051081E">
      <w:pPr>
        <w:pStyle w:val="ListParagraph"/>
        <w:numPr>
          <w:ilvl w:val="1"/>
          <w:numId w:val="2"/>
        </w:numPr>
        <w:tabs>
          <w:tab w:val="left" w:pos="841"/>
        </w:tabs>
        <w:spacing w:before="4" w:line="249" w:lineRule="auto"/>
        <w:ind w:left="840" w:right="115"/>
        <w:jc w:val="both"/>
      </w:pPr>
      <w:r>
        <w:rPr>
          <w:color w:val="231F20"/>
        </w:rPr>
        <w:t xml:space="preserve">While tenants are in possession of </w:t>
      </w:r>
      <w:r>
        <w:rPr>
          <w:color w:val="231F20"/>
          <w:spacing w:val="-3"/>
        </w:rPr>
        <w:t xml:space="preserve">Property, </w:t>
      </w:r>
      <w:r>
        <w:rPr>
          <w:color w:val="231F20"/>
        </w:rPr>
        <w:t>instituting and prosecuting actions to the extent permitted by law to remove</w:t>
      </w:r>
      <w:r>
        <w:rPr>
          <w:color w:val="231F20"/>
          <w:spacing w:val="-7"/>
        </w:rPr>
        <w:t xml:space="preserve"> </w:t>
      </w:r>
      <w:r>
        <w:rPr>
          <w:color w:val="231F20"/>
        </w:rPr>
        <w:t>tenants</w:t>
      </w:r>
      <w:r>
        <w:rPr>
          <w:color w:val="231F20"/>
          <w:spacing w:val="-6"/>
        </w:rPr>
        <w:t xml:space="preserve"> </w:t>
      </w:r>
      <w:r>
        <w:rPr>
          <w:color w:val="231F20"/>
        </w:rPr>
        <w:t>and</w:t>
      </w:r>
      <w:r>
        <w:rPr>
          <w:color w:val="231F20"/>
          <w:spacing w:val="-6"/>
        </w:rPr>
        <w:t xml:space="preserve"> </w:t>
      </w:r>
      <w:r>
        <w:rPr>
          <w:color w:val="231F20"/>
        </w:rPr>
        <w:t>to</w:t>
      </w:r>
      <w:r>
        <w:rPr>
          <w:color w:val="231F20"/>
          <w:spacing w:val="-6"/>
        </w:rPr>
        <w:t xml:space="preserve"> </w:t>
      </w:r>
      <w:r>
        <w:rPr>
          <w:color w:val="231F20"/>
        </w:rPr>
        <w:t>recover</w:t>
      </w:r>
      <w:r>
        <w:rPr>
          <w:color w:val="231F20"/>
          <w:spacing w:val="-6"/>
        </w:rPr>
        <w:t xml:space="preserve"> </w:t>
      </w:r>
      <w:r>
        <w:rPr>
          <w:color w:val="231F20"/>
        </w:rPr>
        <w:t>possession</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Property</w:t>
      </w:r>
      <w:r>
        <w:rPr>
          <w:color w:val="231F20"/>
          <w:spacing w:val="-6"/>
        </w:rPr>
        <w:t xml:space="preserve"> </w:t>
      </w:r>
      <w:r>
        <w:rPr>
          <w:color w:val="231F20"/>
        </w:rPr>
        <w:t>and/or</w:t>
      </w:r>
      <w:r>
        <w:rPr>
          <w:color w:val="231F20"/>
          <w:spacing w:val="-6"/>
        </w:rPr>
        <w:t xml:space="preserve"> </w:t>
      </w:r>
      <w:r>
        <w:rPr>
          <w:color w:val="231F20"/>
        </w:rPr>
        <w:t>rent</w:t>
      </w:r>
      <w:r>
        <w:rPr>
          <w:color w:val="231F20"/>
          <w:spacing w:val="-6"/>
        </w:rPr>
        <w:t xml:space="preserve"> </w:t>
      </w:r>
      <w:r>
        <w:rPr>
          <w:color w:val="231F20"/>
        </w:rPr>
        <w:t>due</w:t>
      </w:r>
      <w:r>
        <w:rPr>
          <w:color w:val="231F20"/>
          <w:spacing w:val="-6"/>
        </w:rPr>
        <w:t xml:space="preserve"> </w:t>
      </w:r>
      <w:r>
        <w:rPr>
          <w:color w:val="231F20"/>
        </w:rPr>
        <w:t>and</w:t>
      </w:r>
      <w:r>
        <w:rPr>
          <w:color w:val="231F20"/>
          <w:spacing w:val="-6"/>
        </w:rPr>
        <w:t xml:space="preserve"> </w:t>
      </w:r>
      <w:r>
        <w:rPr>
          <w:color w:val="231F20"/>
        </w:rPr>
        <w:t>when</w:t>
      </w:r>
      <w:r>
        <w:rPr>
          <w:color w:val="231F20"/>
          <w:spacing w:val="-7"/>
        </w:rPr>
        <w:t xml:space="preserve"> </w:t>
      </w:r>
      <w:r>
        <w:rPr>
          <w:color w:val="231F20"/>
        </w:rPr>
        <w:t>expedient,</w:t>
      </w:r>
      <w:r>
        <w:rPr>
          <w:color w:val="231F20"/>
          <w:spacing w:val="-6"/>
        </w:rPr>
        <w:t xml:space="preserve"> </w:t>
      </w:r>
      <w:r>
        <w:rPr>
          <w:color w:val="231F20"/>
        </w:rPr>
        <w:t>settling,</w:t>
      </w:r>
      <w:r>
        <w:rPr>
          <w:color w:val="231F20"/>
          <w:spacing w:val="-6"/>
        </w:rPr>
        <w:t xml:space="preserve"> </w:t>
      </w:r>
      <w:r w:rsidR="00BB2D65">
        <w:rPr>
          <w:color w:val="231F20"/>
        </w:rPr>
        <w:t>compromis</w:t>
      </w:r>
      <w:r>
        <w:rPr>
          <w:color w:val="231F20"/>
        </w:rPr>
        <w:t xml:space="preserve">ing and releasing such action. Broker is not obligated but </w:t>
      </w:r>
      <w:r>
        <w:rPr>
          <w:color w:val="231F20"/>
          <w:spacing w:val="-4"/>
        </w:rPr>
        <w:t xml:space="preserve">may, </w:t>
      </w:r>
      <w:r>
        <w:rPr>
          <w:color w:val="231F20"/>
        </w:rPr>
        <w:t>with owner’s consent, institute or prosecute a civil action against a tenant for damages after tenant has vacated the</w:t>
      </w:r>
      <w:r>
        <w:rPr>
          <w:color w:val="231F20"/>
          <w:spacing w:val="-1"/>
        </w:rPr>
        <w:t xml:space="preserve"> </w:t>
      </w:r>
      <w:r>
        <w:rPr>
          <w:color w:val="231F20"/>
        </w:rPr>
        <w:t>property;</w:t>
      </w:r>
    </w:p>
    <w:p w14:paraId="5910B57D" w14:textId="77777777" w:rsidR="00B07C7B" w:rsidRDefault="0051081E">
      <w:pPr>
        <w:pStyle w:val="ListParagraph"/>
        <w:numPr>
          <w:ilvl w:val="1"/>
          <w:numId w:val="2"/>
        </w:numPr>
        <w:tabs>
          <w:tab w:val="left" w:pos="841"/>
        </w:tabs>
        <w:spacing w:before="3" w:line="249" w:lineRule="auto"/>
        <w:ind w:left="840" w:right="116"/>
        <w:jc w:val="both"/>
      </w:pPr>
      <w:r>
        <w:rPr>
          <w:color w:val="231F20"/>
        </w:rPr>
        <w:t xml:space="preserve">Contracting for electricity, gas or water and such other services as necessary or prudent for the operation of the </w:t>
      </w:r>
      <w:r>
        <w:rPr>
          <w:color w:val="231F20"/>
          <w:spacing w:val="-3"/>
        </w:rPr>
        <w:t>Property.</w:t>
      </w:r>
      <w:r>
        <w:rPr>
          <w:color w:val="231F20"/>
          <w:spacing w:val="21"/>
        </w:rPr>
        <w:t xml:space="preserve"> </w:t>
      </w:r>
      <w:r>
        <w:rPr>
          <w:color w:val="231F20"/>
        </w:rPr>
        <w:t>All</w:t>
      </w:r>
      <w:r>
        <w:rPr>
          <w:color w:val="231F20"/>
          <w:spacing w:val="-12"/>
        </w:rPr>
        <w:t xml:space="preserve"> </w:t>
      </w:r>
      <w:r>
        <w:rPr>
          <w:color w:val="231F20"/>
        </w:rPr>
        <w:t>utility</w:t>
      </w:r>
      <w:r>
        <w:rPr>
          <w:color w:val="231F20"/>
          <w:spacing w:val="-12"/>
        </w:rPr>
        <w:t xml:space="preserve"> </w:t>
      </w:r>
      <w:r>
        <w:rPr>
          <w:color w:val="231F20"/>
        </w:rPr>
        <w:t>charges</w:t>
      </w:r>
      <w:r>
        <w:rPr>
          <w:color w:val="231F20"/>
          <w:spacing w:val="-12"/>
        </w:rPr>
        <w:t xml:space="preserve"> </w:t>
      </w:r>
      <w:r>
        <w:rPr>
          <w:color w:val="231F20"/>
        </w:rPr>
        <w:t>and</w:t>
      </w:r>
      <w:r>
        <w:rPr>
          <w:color w:val="231F20"/>
          <w:spacing w:val="-11"/>
        </w:rPr>
        <w:t xml:space="preserve"> </w:t>
      </w:r>
      <w:r>
        <w:rPr>
          <w:color w:val="231F20"/>
        </w:rPr>
        <w:t>deposits</w:t>
      </w:r>
      <w:r>
        <w:rPr>
          <w:color w:val="231F20"/>
          <w:spacing w:val="-12"/>
        </w:rPr>
        <w:t xml:space="preserve"> </w:t>
      </w:r>
      <w:r>
        <w:rPr>
          <w:color w:val="231F20"/>
        </w:rPr>
        <w:t>shall</w:t>
      </w:r>
      <w:r>
        <w:rPr>
          <w:color w:val="231F20"/>
          <w:spacing w:val="-12"/>
        </w:rPr>
        <w:t xml:space="preserve"> </w:t>
      </w:r>
      <w:r>
        <w:rPr>
          <w:color w:val="231F20"/>
        </w:rPr>
        <w:t>be</w:t>
      </w:r>
      <w:r>
        <w:rPr>
          <w:color w:val="231F20"/>
          <w:spacing w:val="-11"/>
        </w:rPr>
        <w:t xml:space="preserve"> </w:t>
      </w:r>
      <w:r>
        <w:rPr>
          <w:color w:val="231F20"/>
        </w:rPr>
        <w:t>the</w:t>
      </w:r>
      <w:r>
        <w:rPr>
          <w:color w:val="231F20"/>
          <w:spacing w:val="-12"/>
        </w:rPr>
        <w:t xml:space="preserve"> </w:t>
      </w:r>
      <w:r>
        <w:rPr>
          <w:color w:val="231F20"/>
        </w:rPr>
        <w:t>Owner’s</w:t>
      </w:r>
      <w:r>
        <w:rPr>
          <w:color w:val="231F20"/>
          <w:spacing w:val="-12"/>
        </w:rPr>
        <w:t xml:space="preserve"> </w:t>
      </w:r>
      <w:r>
        <w:rPr>
          <w:color w:val="231F20"/>
        </w:rPr>
        <w:t>responsibility.</w:t>
      </w:r>
      <w:r>
        <w:rPr>
          <w:color w:val="231F20"/>
          <w:spacing w:val="-11"/>
        </w:rPr>
        <w:t xml:space="preserve"> </w:t>
      </w:r>
      <w:r>
        <w:rPr>
          <w:color w:val="231F20"/>
        </w:rPr>
        <w:t>Broker</w:t>
      </w:r>
      <w:r>
        <w:rPr>
          <w:color w:val="231F20"/>
          <w:spacing w:val="-12"/>
        </w:rPr>
        <w:t xml:space="preserve"> </w:t>
      </w:r>
      <w:r>
        <w:rPr>
          <w:color w:val="231F20"/>
        </w:rPr>
        <w:t>shall</w:t>
      </w:r>
      <w:r>
        <w:rPr>
          <w:color w:val="231F20"/>
          <w:spacing w:val="-12"/>
        </w:rPr>
        <w:t xml:space="preserve"> </w:t>
      </w:r>
      <w:r>
        <w:rPr>
          <w:color w:val="231F20"/>
        </w:rPr>
        <w:t>pay</w:t>
      </w:r>
      <w:r>
        <w:rPr>
          <w:color w:val="231F20"/>
          <w:spacing w:val="-11"/>
        </w:rPr>
        <w:t xml:space="preserve"> </w:t>
      </w:r>
      <w:r>
        <w:rPr>
          <w:color w:val="231F20"/>
        </w:rPr>
        <w:t>all</w:t>
      </w:r>
      <w:r>
        <w:rPr>
          <w:color w:val="231F20"/>
          <w:spacing w:val="-12"/>
        </w:rPr>
        <w:t xml:space="preserve"> </w:t>
      </w:r>
      <w:r>
        <w:rPr>
          <w:color w:val="231F20"/>
        </w:rPr>
        <w:t>bills</w:t>
      </w:r>
      <w:r>
        <w:rPr>
          <w:color w:val="231F20"/>
          <w:spacing w:val="-12"/>
        </w:rPr>
        <w:t xml:space="preserve"> </w:t>
      </w:r>
      <w:r>
        <w:rPr>
          <w:color w:val="231F20"/>
        </w:rPr>
        <w:t>from</w:t>
      </w:r>
      <w:r>
        <w:rPr>
          <w:color w:val="231F20"/>
          <w:spacing w:val="-11"/>
        </w:rPr>
        <w:t xml:space="preserve"> </w:t>
      </w:r>
      <w:r>
        <w:rPr>
          <w:color w:val="231F20"/>
        </w:rPr>
        <w:t>the</w:t>
      </w:r>
      <w:r>
        <w:rPr>
          <w:color w:val="231F20"/>
          <w:spacing w:val="-12"/>
        </w:rPr>
        <w:t xml:space="preserve"> </w:t>
      </w:r>
      <w:r>
        <w:rPr>
          <w:color w:val="231F20"/>
        </w:rPr>
        <w:t>trust account provided funds are available. Broker shall in no way be liable for any damage to the Property that results from the establishment of any such</w:t>
      </w:r>
      <w:r>
        <w:rPr>
          <w:color w:val="231F20"/>
          <w:spacing w:val="-2"/>
        </w:rPr>
        <w:t xml:space="preserve"> </w:t>
      </w:r>
      <w:r>
        <w:rPr>
          <w:color w:val="231F20"/>
        </w:rPr>
        <w:t>service;</w:t>
      </w:r>
    </w:p>
    <w:p w14:paraId="710F5F17" w14:textId="77777777" w:rsidR="00B07C7B" w:rsidRDefault="0051081E">
      <w:pPr>
        <w:pStyle w:val="ListParagraph"/>
        <w:numPr>
          <w:ilvl w:val="1"/>
          <w:numId w:val="2"/>
        </w:numPr>
        <w:tabs>
          <w:tab w:val="left" w:pos="841"/>
        </w:tabs>
        <w:spacing w:before="4" w:line="249" w:lineRule="auto"/>
        <w:ind w:left="840" w:right="116"/>
        <w:jc w:val="both"/>
      </w:pPr>
      <w:r>
        <w:rPr>
          <w:color w:val="231F20"/>
        </w:rPr>
        <w:t xml:space="preserve">In regards to </w:t>
      </w:r>
      <w:r>
        <w:rPr>
          <w:color w:val="231F20"/>
          <w:spacing w:val="-3"/>
        </w:rPr>
        <w:t xml:space="preserve">Short-Term </w:t>
      </w:r>
      <w:r>
        <w:rPr>
          <w:color w:val="231F20"/>
        </w:rPr>
        <w:t xml:space="preserve">Rentals, collecting New Mexico Gross Receipts </w:t>
      </w:r>
      <w:r>
        <w:rPr>
          <w:color w:val="231F20"/>
          <w:spacing w:val="-6"/>
        </w:rPr>
        <w:t xml:space="preserve">Tax </w:t>
      </w:r>
      <w:r>
        <w:rPr>
          <w:color w:val="231F20"/>
        </w:rPr>
        <w:t xml:space="preserve">and Lodger’s </w:t>
      </w:r>
      <w:r>
        <w:rPr>
          <w:color w:val="231F20"/>
          <w:spacing w:val="-6"/>
        </w:rPr>
        <w:t xml:space="preserve">Tax </w:t>
      </w:r>
      <w:r>
        <w:rPr>
          <w:color w:val="231F20"/>
        </w:rPr>
        <w:t xml:space="preserve">due on all receipts derived from reservations in accordance with New Mexico </w:t>
      </w:r>
      <w:r>
        <w:rPr>
          <w:color w:val="231F20"/>
          <w:spacing w:val="-4"/>
        </w:rPr>
        <w:t xml:space="preserve">law. </w:t>
      </w:r>
      <w:r>
        <w:rPr>
          <w:color w:val="231F20"/>
        </w:rPr>
        <w:t>“Short-Term Rental” is defined by New Mexico law as a rental of 29 days or less.</w:t>
      </w:r>
    </w:p>
    <w:p w14:paraId="75BFD7A9" w14:textId="77777777" w:rsidR="00B07C7B" w:rsidRDefault="00B07C7B">
      <w:pPr>
        <w:pStyle w:val="BodyText"/>
        <w:spacing w:before="2"/>
        <w:rPr>
          <w:sz w:val="23"/>
        </w:rPr>
      </w:pPr>
    </w:p>
    <w:p w14:paraId="5BC15439" w14:textId="77777777" w:rsidR="00B07C7B" w:rsidRDefault="0051081E">
      <w:pPr>
        <w:pStyle w:val="Heading1"/>
        <w:numPr>
          <w:ilvl w:val="0"/>
          <w:numId w:val="2"/>
        </w:numPr>
        <w:tabs>
          <w:tab w:val="left" w:pos="480"/>
        </w:tabs>
        <w:ind w:left="479" w:hanging="359"/>
        <w:rPr>
          <w:b w:val="0"/>
        </w:rPr>
      </w:pPr>
      <w:r>
        <w:rPr>
          <w:color w:val="231F20"/>
        </w:rPr>
        <w:t>ADDITIONAL BROKER</w:t>
      </w:r>
      <w:r>
        <w:rPr>
          <w:color w:val="231F20"/>
          <w:spacing w:val="41"/>
        </w:rPr>
        <w:t xml:space="preserve"> </w:t>
      </w:r>
      <w:r>
        <w:rPr>
          <w:color w:val="231F20"/>
        </w:rPr>
        <w:t>RESPONSIBILITIES</w:t>
      </w:r>
      <w:r>
        <w:rPr>
          <w:b w:val="0"/>
          <w:color w:val="231F20"/>
        </w:rPr>
        <w:t>.</w:t>
      </w:r>
    </w:p>
    <w:p w14:paraId="22C8E2DB" w14:textId="77777777" w:rsidR="00B07C7B" w:rsidRDefault="0051081E">
      <w:pPr>
        <w:pStyle w:val="ListParagraph"/>
        <w:numPr>
          <w:ilvl w:val="1"/>
          <w:numId w:val="2"/>
        </w:numPr>
        <w:tabs>
          <w:tab w:val="left" w:pos="841"/>
        </w:tabs>
        <w:ind w:left="840"/>
      </w:pPr>
      <w:r>
        <w:rPr>
          <w:color w:val="231F20"/>
        </w:rPr>
        <w:t>Maintain records of owner and</w:t>
      </w:r>
      <w:r>
        <w:rPr>
          <w:color w:val="231F20"/>
          <w:spacing w:val="-2"/>
        </w:rPr>
        <w:t xml:space="preserve"> </w:t>
      </w:r>
      <w:r>
        <w:rPr>
          <w:color w:val="231F20"/>
        </w:rPr>
        <w:t>tenants;</w:t>
      </w:r>
    </w:p>
    <w:p w14:paraId="0FB39E5D" w14:textId="77777777" w:rsidR="00B07C7B" w:rsidRDefault="0051081E">
      <w:pPr>
        <w:pStyle w:val="ListParagraph"/>
        <w:numPr>
          <w:ilvl w:val="1"/>
          <w:numId w:val="2"/>
        </w:numPr>
        <w:tabs>
          <w:tab w:val="left" w:pos="841"/>
        </w:tabs>
        <w:ind w:left="840"/>
      </w:pPr>
      <w:r>
        <w:rPr>
          <w:color w:val="231F20"/>
        </w:rPr>
        <w:t xml:space="preserve">Upon request by </w:t>
      </w:r>
      <w:r>
        <w:rPr>
          <w:color w:val="231F20"/>
          <w:spacing w:val="-3"/>
        </w:rPr>
        <w:t xml:space="preserve">Owner, </w:t>
      </w:r>
      <w:r>
        <w:rPr>
          <w:color w:val="231F20"/>
        </w:rPr>
        <w:t>provide all rental agreements to</w:t>
      </w:r>
      <w:r>
        <w:rPr>
          <w:color w:val="231F20"/>
          <w:spacing w:val="2"/>
        </w:rPr>
        <w:t xml:space="preserve"> </w:t>
      </w:r>
      <w:r>
        <w:rPr>
          <w:color w:val="231F20"/>
          <w:spacing w:val="-3"/>
        </w:rPr>
        <w:t>Owner.</w:t>
      </w:r>
    </w:p>
    <w:p w14:paraId="78CF0F1A" w14:textId="77777777" w:rsidR="00B07C7B" w:rsidRDefault="0051081E" w:rsidP="00996E35">
      <w:pPr>
        <w:pStyle w:val="ListParagraph"/>
        <w:numPr>
          <w:ilvl w:val="1"/>
          <w:numId w:val="2"/>
        </w:numPr>
        <w:tabs>
          <w:tab w:val="left" w:pos="841"/>
          <w:tab w:val="left" w:pos="10919"/>
        </w:tabs>
        <w:ind w:left="840" w:right="117"/>
        <w:jc w:val="both"/>
      </w:pPr>
      <w:r>
        <w:rPr>
          <w:color w:val="231F20"/>
        </w:rPr>
        <w:t xml:space="preserve">Provide </w:t>
      </w:r>
      <w:r>
        <w:rPr>
          <w:rFonts w:ascii="Wingdings" w:hAnsi="Wingdings"/>
          <w:color w:val="231F20"/>
        </w:rPr>
        <w:t></w:t>
      </w:r>
      <w:r>
        <w:rPr>
          <w:color w:val="231F20"/>
        </w:rPr>
        <w:t xml:space="preserve"> all requested </w:t>
      </w:r>
      <w:r>
        <w:rPr>
          <w:rFonts w:ascii="Wingdings" w:hAnsi="Wingdings"/>
          <w:color w:val="231F20"/>
        </w:rPr>
        <w:t></w:t>
      </w:r>
      <w:r>
        <w:rPr>
          <w:color w:val="231F20"/>
        </w:rPr>
        <w:t xml:space="preserve"> the following documents to Owner or Owner’s designee after termination of this Agreement: </w:t>
      </w:r>
      <w:r>
        <w:rPr>
          <w:rFonts w:ascii="Wingdings" w:hAnsi="Wingdings"/>
          <w:color w:val="231F20"/>
        </w:rPr>
        <w:t></w:t>
      </w:r>
      <w:r>
        <w:rPr>
          <w:color w:val="231F20"/>
        </w:rPr>
        <w:t xml:space="preserve"> Residential Rental Application; </w:t>
      </w:r>
      <w:r>
        <w:rPr>
          <w:rFonts w:ascii="Wingdings" w:hAnsi="Wingdings"/>
          <w:color w:val="231F20"/>
        </w:rPr>
        <w:t></w:t>
      </w:r>
      <w:r>
        <w:rPr>
          <w:color w:val="231F20"/>
        </w:rPr>
        <w:t xml:space="preserve"> Residential Rental Agreements; </w:t>
      </w:r>
      <w:r>
        <w:rPr>
          <w:rFonts w:ascii="Wingdings" w:hAnsi="Wingdings"/>
          <w:color w:val="231F20"/>
        </w:rPr>
        <w:t></w:t>
      </w:r>
      <w:r>
        <w:rPr>
          <w:color w:val="231F20"/>
        </w:rPr>
        <w:t xml:space="preserve"> Credit and/or Background documents on tenants; </w:t>
      </w:r>
      <w:r>
        <w:rPr>
          <w:rFonts w:ascii="Wingdings" w:hAnsi="Wingdings"/>
          <w:color w:val="231F20"/>
        </w:rPr>
        <w:t></w:t>
      </w:r>
      <w:r>
        <w:rPr>
          <w:color w:val="231F20"/>
          <w:spacing w:val="-2"/>
        </w:rPr>
        <w:t xml:space="preserve"> </w:t>
      </w:r>
      <w:r>
        <w:rPr>
          <w:color w:val="231F20"/>
        </w:rPr>
        <w:t>Other</w:t>
      </w:r>
      <w:r>
        <w:rPr>
          <w:color w:val="231F20"/>
          <w:spacing w:val="-1"/>
        </w:rPr>
        <w:t xml:space="preserve"> </w:t>
      </w:r>
      <w:r w:rsidRPr="00922EA0">
        <w:rPr>
          <w:color w:val="231F20"/>
          <w:sz w:val="2"/>
          <w:szCs w:val="2"/>
          <w:u w:val="single" w:color="231F20"/>
        </w:rPr>
        <w:t xml:space="preserve"> </w:t>
      </w:r>
      <w:r w:rsidRPr="00922EA0">
        <w:rPr>
          <w:color w:val="231F20"/>
          <w:sz w:val="2"/>
          <w:szCs w:val="2"/>
          <w:u w:val="single" w:color="231F20"/>
        </w:rPr>
        <w:tab/>
      </w:r>
    </w:p>
    <w:p w14:paraId="3A8356ED" w14:textId="77777777" w:rsidR="00B07C7B" w:rsidRDefault="0051081E">
      <w:pPr>
        <w:pStyle w:val="ListParagraph"/>
        <w:numPr>
          <w:ilvl w:val="1"/>
          <w:numId w:val="2"/>
        </w:numPr>
        <w:tabs>
          <w:tab w:val="left" w:pos="841"/>
        </w:tabs>
        <w:spacing w:before="3" w:line="249" w:lineRule="auto"/>
        <w:ind w:left="840" w:right="117"/>
        <w:jc w:val="both"/>
      </w:pPr>
      <w:r>
        <w:rPr>
          <w:color w:val="231F20"/>
        </w:rPr>
        <w:t>Deposit</w:t>
      </w:r>
      <w:r>
        <w:rPr>
          <w:color w:val="231F20"/>
          <w:spacing w:val="-8"/>
        </w:rPr>
        <w:t xml:space="preserve"> </w:t>
      </w:r>
      <w:r>
        <w:rPr>
          <w:color w:val="231F20"/>
        </w:rPr>
        <w:t>all</w:t>
      </w:r>
      <w:r>
        <w:rPr>
          <w:color w:val="231F20"/>
          <w:spacing w:val="-8"/>
        </w:rPr>
        <w:t xml:space="preserve"> </w:t>
      </w:r>
      <w:r>
        <w:rPr>
          <w:color w:val="231F20"/>
        </w:rPr>
        <w:t>collected</w:t>
      </w:r>
      <w:r>
        <w:rPr>
          <w:color w:val="231F20"/>
          <w:spacing w:val="-8"/>
        </w:rPr>
        <w:t xml:space="preserve"> </w:t>
      </w:r>
      <w:r>
        <w:rPr>
          <w:color w:val="231F20"/>
        </w:rPr>
        <w:t>receipts</w:t>
      </w:r>
      <w:r>
        <w:rPr>
          <w:color w:val="231F20"/>
          <w:spacing w:val="-7"/>
        </w:rPr>
        <w:t xml:space="preserve"> </w:t>
      </w:r>
      <w:r>
        <w:rPr>
          <w:color w:val="231F20"/>
        </w:rPr>
        <w:t>in</w:t>
      </w:r>
      <w:r>
        <w:rPr>
          <w:color w:val="231F20"/>
          <w:spacing w:val="-8"/>
        </w:rPr>
        <w:t xml:space="preserve"> </w:t>
      </w:r>
      <w:r>
        <w:rPr>
          <w:color w:val="231F20"/>
        </w:rPr>
        <w:t>Broker’s</w:t>
      </w:r>
      <w:r>
        <w:rPr>
          <w:color w:val="231F20"/>
          <w:spacing w:val="-8"/>
        </w:rPr>
        <w:t xml:space="preserve"> </w:t>
      </w:r>
      <w:r>
        <w:rPr>
          <w:color w:val="231F20"/>
        </w:rPr>
        <w:t>trust</w:t>
      </w:r>
      <w:r>
        <w:rPr>
          <w:color w:val="231F20"/>
          <w:spacing w:val="-8"/>
        </w:rPr>
        <w:t xml:space="preserve"> </w:t>
      </w:r>
      <w:r>
        <w:rPr>
          <w:color w:val="231F20"/>
        </w:rPr>
        <w:t>account.</w:t>
      </w:r>
      <w:r>
        <w:rPr>
          <w:color w:val="231F20"/>
          <w:spacing w:val="-7"/>
        </w:rPr>
        <w:t xml:space="preserve"> </w:t>
      </w:r>
      <w:r>
        <w:rPr>
          <w:color w:val="231F20"/>
        </w:rPr>
        <w:t>No</w:t>
      </w:r>
      <w:r>
        <w:rPr>
          <w:color w:val="231F20"/>
          <w:spacing w:val="-8"/>
        </w:rPr>
        <w:t xml:space="preserve"> </w:t>
      </w:r>
      <w:r>
        <w:rPr>
          <w:color w:val="231F20"/>
        </w:rPr>
        <w:t>money</w:t>
      </w:r>
      <w:r>
        <w:rPr>
          <w:color w:val="231F20"/>
          <w:spacing w:val="-8"/>
        </w:rPr>
        <w:t xml:space="preserve"> </w:t>
      </w:r>
      <w:r>
        <w:rPr>
          <w:color w:val="231F20"/>
        </w:rPr>
        <w:t>may</w:t>
      </w:r>
      <w:r>
        <w:rPr>
          <w:color w:val="231F20"/>
          <w:spacing w:val="-7"/>
        </w:rPr>
        <w:t xml:space="preserve"> </w:t>
      </w:r>
      <w:r>
        <w:rPr>
          <w:color w:val="231F20"/>
        </w:rPr>
        <w:t>be</w:t>
      </w:r>
      <w:r>
        <w:rPr>
          <w:color w:val="231F20"/>
          <w:spacing w:val="-8"/>
        </w:rPr>
        <w:t xml:space="preserve"> </w:t>
      </w:r>
      <w:r>
        <w:rPr>
          <w:color w:val="231F20"/>
        </w:rPr>
        <w:t>disbursed</w:t>
      </w:r>
      <w:r>
        <w:rPr>
          <w:color w:val="231F20"/>
          <w:spacing w:val="-8"/>
        </w:rPr>
        <w:t xml:space="preserve"> </w:t>
      </w:r>
      <w:r>
        <w:rPr>
          <w:color w:val="231F20"/>
        </w:rPr>
        <w:t>to</w:t>
      </w:r>
      <w:r>
        <w:rPr>
          <w:color w:val="231F20"/>
          <w:spacing w:val="-8"/>
        </w:rPr>
        <w:t xml:space="preserve"> </w:t>
      </w:r>
      <w:r>
        <w:rPr>
          <w:color w:val="231F20"/>
        </w:rPr>
        <w:t>Owner</w:t>
      </w:r>
      <w:r>
        <w:rPr>
          <w:color w:val="231F20"/>
          <w:spacing w:val="-7"/>
        </w:rPr>
        <w:t xml:space="preserve"> </w:t>
      </w:r>
      <w:r>
        <w:rPr>
          <w:color w:val="231F20"/>
        </w:rPr>
        <w:t>until</w:t>
      </w:r>
      <w:r>
        <w:rPr>
          <w:color w:val="231F20"/>
          <w:spacing w:val="-8"/>
        </w:rPr>
        <w:t xml:space="preserve"> </w:t>
      </w:r>
      <w:r>
        <w:rPr>
          <w:color w:val="231F20"/>
        </w:rPr>
        <w:t>sufficient</w:t>
      </w:r>
      <w:r>
        <w:rPr>
          <w:color w:val="231F20"/>
          <w:spacing w:val="-8"/>
        </w:rPr>
        <w:t xml:space="preserve"> </w:t>
      </w:r>
      <w:r>
        <w:rPr>
          <w:color w:val="231F20"/>
        </w:rPr>
        <w:t xml:space="preserve">funds have cleared to cover the disbursement to Owner from the trust account. Nothing in this Agreement shall obligate Broker to advance funds on behalf of </w:t>
      </w:r>
      <w:r>
        <w:rPr>
          <w:color w:val="231F20"/>
          <w:spacing w:val="-3"/>
        </w:rPr>
        <w:t xml:space="preserve">Owner. </w:t>
      </w:r>
      <w:r>
        <w:rPr>
          <w:color w:val="231F20"/>
        </w:rPr>
        <w:t xml:space="preserve">Trust account </w:t>
      </w:r>
      <w:r>
        <w:rPr>
          <w:rFonts w:ascii="Wingdings" w:hAnsi="Wingdings"/>
          <w:color w:val="231F20"/>
        </w:rPr>
        <w:t></w:t>
      </w:r>
      <w:r>
        <w:rPr>
          <w:color w:val="231F20"/>
        </w:rPr>
        <w:t xml:space="preserve"> will </w:t>
      </w:r>
      <w:r>
        <w:rPr>
          <w:rFonts w:ascii="Wingdings" w:hAnsi="Wingdings"/>
          <w:color w:val="231F20"/>
        </w:rPr>
        <w:t></w:t>
      </w:r>
      <w:r>
        <w:rPr>
          <w:color w:val="231F20"/>
        </w:rPr>
        <w:t xml:space="preserve"> will not be interest-bearing. If interest-bear- ing, </w:t>
      </w:r>
      <w:r>
        <w:rPr>
          <w:rFonts w:ascii="Wingdings" w:hAnsi="Wingdings"/>
          <w:color w:val="231F20"/>
        </w:rPr>
        <w:t></w:t>
      </w:r>
      <w:r>
        <w:rPr>
          <w:color w:val="231F20"/>
        </w:rPr>
        <w:t xml:space="preserve"> Broker </w:t>
      </w:r>
      <w:r>
        <w:rPr>
          <w:rFonts w:ascii="Wingdings" w:hAnsi="Wingdings"/>
          <w:color w:val="231F20"/>
        </w:rPr>
        <w:t></w:t>
      </w:r>
      <w:r>
        <w:rPr>
          <w:color w:val="231F20"/>
        </w:rPr>
        <w:t xml:space="preserve"> Owner will receive interest</w:t>
      </w:r>
      <w:r>
        <w:rPr>
          <w:color w:val="231F20"/>
          <w:spacing w:val="-4"/>
        </w:rPr>
        <w:t xml:space="preserve"> </w:t>
      </w:r>
      <w:r>
        <w:rPr>
          <w:color w:val="231F20"/>
        </w:rPr>
        <w:t>accrued.</w:t>
      </w:r>
    </w:p>
    <w:p w14:paraId="5BAA8CF3" w14:textId="77777777" w:rsidR="00B07C7B" w:rsidRDefault="0051081E">
      <w:pPr>
        <w:pStyle w:val="ListParagraph"/>
        <w:numPr>
          <w:ilvl w:val="1"/>
          <w:numId w:val="2"/>
        </w:numPr>
        <w:tabs>
          <w:tab w:val="left" w:pos="841"/>
          <w:tab w:val="left" w:pos="8039"/>
        </w:tabs>
        <w:spacing w:before="4" w:line="249" w:lineRule="auto"/>
        <w:ind w:left="840" w:right="115"/>
        <w:jc w:val="both"/>
      </w:pPr>
      <w:r>
        <w:rPr>
          <w:color w:val="231F20"/>
        </w:rPr>
        <w:t>Provide Owner with a monthly accounting and to the extent net funds are available after maintaining cash reserve amounts as provided herein, any proceeds due to Owner on or</w:t>
      </w:r>
      <w:r>
        <w:rPr>
          <w:color w:val="231F20"/>
          <w:spacing w:val="-5"/>
        </w:rPr>
        <w:t xml:space="preserve"> </w:t>
      </w:r>
      <w:r>
        <w:rPr>
          <w:color w:val="231F20"/>
        </w:rPr>
        <w:t>before</w:t>
      </w:r>
      <w:r>
        <w:rPr>
          <w:color w:val="231F20"/>
          <w:spacing w:val="-1"/>
        </w:rPr>
        <w:t xml:space="preserve"> </w:t>
      </w:r>
      <w:r>
        <w:rPr>
          <w:color w:val="231F20"/>
        </w:rPr>
        <w:t>the</w:t>
      </w:r>
      <w:r>
        <w:rPr>
          <w:color w:val="231F20"/>
          <w:u w:val="single" w:color="231F20"/>
        </w:rPr>
        <w:t xml:space="preserve"> </w:t>
      </w:r>
      <w:r>
        <w:rPr>
          <w:color w:val="231F20"/>
          <w:u w:val="single" w:color="231F20"/>
        </w:rPr>
        <w:tab/>
      </w:r>
      <w:r>
        <w:rPr>
          <w:color w:val="231F20"/>
        </w:rPr>
        <w:t xml:space="preserve">day of each month as provided </w:t>
      </w:r>
      <w:r>
        <w:rPr>
          <w:color w:val="231F20"/>
          <w:spacing w:val="-3"/>
        </w:rPr>
        <w:t>below.</w:t>
      </w:r>
    </w:p>
    <w:p w14:paraId="38EE31BA" w14:textId="77777777" w:rsidR="00B07C7B" w:rsidRDefault="0051081E">
      <w:pPr>
        <w:pStyle w:val="ListParagraph"/>
        <w:numPr>
          <w:ilvl w:val="2"/>
          <w:numId w:val="2"/>
        </w:numPr>
        <w:tabs>
          <w:tab w:val="left" w:pos="1201"/>
        </w:tabs>
        <w:spacing w:before="2" w:line="249" w:lineRule="auto"/>
        <w:ind w:right="117"/>
        <w:jc w:val="both"/>
      </w:pPr>
      <w:r>
        <w:rPr>
          <w:color w:val="231F20"/>
        </w:rPr>
        <w:t>For Rentals of 30-Days or longer: Broker’s accounting shall include the following: a) the previous month’s balance; b) funds deposited by category; c) funds disbursed by category; d) ending balance, and; e)</w:t>
      </w:r>
      <w:r>
        <w:rPr>
          <w:color w:val="231F20"/>
          <w:spacing w:val="-1"/>
        </w:rPr>
        <w:t xml:space="preserve"> </w:t>
      </w:r>
      <w:r>
        <w:rPr>
          <w:color w:val="231F20"/>
        </w:rPr>
        <w:t>other:</w:t>
      </w:r>
    </w:p>
    <w:p w14:paraId="24F6722E" w14:textId="77777777" w:rsidR="00B07C7B" w:rsidRDefault="00551268">
      <w:pPr>
        <w:pStyle w:val="BodyText"/>
        <w:spacing w:before="2"/>
        <w:rPr>
          <w:sz w:val="16"/>
        </w:rPr>
      </w:pPr>
      <w:r>
        <w:pict w14:anchorId="2712117F">
          <v:line id="_x0000_s2064" style="position:absolute;z-index:-251658752;mso-wrap-distance-left:0;mso-wrap-distance-right:0;mso-position-horizontal-relative:page" from="90pt,11.55pt" to="8in,11.55pt" strokecolor="#231f20" strokeweight="6819emu">
            <w10:wrap type="topAndBottom" anchorx="page"/>
          </v:line>
        </w:pict>
      </w:r>
    </w:p>
    <w:p w14:paraId="1D871EBD" w14:textId="77777777" w:rsidR="00B07C7B" w:rsidRDefault="0051081E">
      <w:pPr>
        <w:pStyle w:val="ListParagraph"/>
        <w:numPr>
          <w:ilvl w:val="2"/>
          <w:numId w:val="2"/>
        </w:numPr>
        <w:tabs>
          <w:tab w:val="left" w:pos="1201"/>
        </w:tabs>
        <w:spacing w:before="0" w:line="249" w:lineRule="auto"/>
        <w:ind w:right="115"/>
        <w:jc w:val="both"/>
      </w:pPr>
      <w:r>
        <w:rPr>
          <w:color w:val="231F20"/>
        </w:rPr>
        <w:t xml:space="preserve">For </w:t>
      </w:r>
      <w:r>
        <w:rPr>
          <w:color w:val="231F20"/>
          <w:spacing w:val="-3"/>
        </w:rPr>
        <w:t xml:space="preserve">Short-Term </w:t>
      </w:r>
      <w:r>
        <w:rPr>
          <w:color w:val="231F20"/>
        </w:rPr>
        <w:t>Rentals (29 days or less): in addition to the accounting requirements as set forth above (Para- graph 6(E)(i)), Broker’s accounting shall also include the following: a) rental income for the month; b) credit card fees; c) maintenance charges; and d) amount paid in commission to</w:t>
      </w:r>
      <w:r>
        <w:rPr>
          <w:color w:val="231F20"/>
          <w:spacing w:val="-6"/>
        </w:rPr>
        <w:t xml:space="preserve"> </w:t>
      </w:r>
      <w:r>
        <w:rPr>
          <w:color w:val="231F20"/>
        </w:rPr>
        <w:t>Broker.</w:t>
      </w:r>
    </w:p>
    <w:p w14:paraId="63B2EBD6" w14:textId="77777777" w:rsidR="00B07C7B" w:rsidRDefault="00B07C7B">
      <w:pPr>
        <w:pStyle w:val="BodyText"/>
        <w:spacing w:before="2"/>
        <w:rPr>
          <w:sz w:val="23"/>
        </w:rPr>
      </w:pPr>
    </w:p>
    <w:p w14:paraId="620E4CE7" w14:textId="72413D69" w:rsidR="00B07C7B" w:rsidRDefault="0051081E">
      <w:pPr>
        <w:pStyle w:val="ListParagraph"/>
        <w:numPr>
          <w:ilvl w:val="0"/>
          <w:numId w:val="2"/>
        </w:numPr>
        <w:tabs>
          <w:tab w:val="left" w:pos="480"/>
        </w:tabs>
        <w:spacing w:before="0" w:line="249" w:lineRule="auto"/>
        <w:ind w:right="115"/>
        <w:jc w:val="both"/>
      </w:pPr>
      <w:r>
        <w:rPr>
          <w:b/>
          <w:color w:val="231F20"/>
        </w:rPr>
        <w:t>EXIGENT CIRCUMSTANCES</w:t>
      </w:r>
      <w:r>
        <w:rPr>
          <w:color w:val="231F20"/>
        </w:rPr>
        <w:t>. In the event of an emergency where repairs are im</w:t>
      </w:r>
      <w:r w:rsidR="00BB2D65">
        <w:rPr>
          <w:color w:val="231F20"/>
        </w:rPr>
        <w:t>mediately necessary for preser</w:t>
      </w:r>
      <w:r>
        <w:rPr>
          <w:color w:val="231F20"/>
        </w:rPr>
        <w:t>vation</w:t>
      </w:r>
      <w:r>
        <w:rPr>
          <w:color w:val="231F20"/>
          <w:spacing w:val="-5"/>
        </w:rPr>
        <w:t xml:space="preserve"> </w:t>
      </w:r>
      <w:r>
        <w:rPr>
          <w:color w:val="231F20"/>
        </w:rPr>
        <w:t>and</w:t>
      </w:r>
      <w:r>
        <w:rPr>
          <w:color w:val="231F20"/>
          <w:spacing w:val="-3"/>
        </w:rPr>
        <w:t xml:space="preserve"> </w:t>
      </w:r>
      <w:r>
        <w:rPr>
          <w:color w:val="231F20"/>
        </w:rPr>
        <w:t>safety</w:t>
      </w:r>
      <w:r>
        <w:rPr>
          <w:color w:val="231F20"/>
          <w:spacing w:val="-4"/>
        </w:rPr>
        <w:t xml:space="preserve"> </w:t>
      </w:r>
      <w:r>
        <w:rPr>
          <w:color w:val="231F20"/>
        </w:rPr>
        <w:t>of</w:t>
      </w:r>
      <w:r>
        <w:rPr>
          <w:color w:val="231F20"/>
          <w:spacing w:val="-4"/>
        </w:rPr>
        <w:t xml:space="preserve"> </w:t>
      </w:r>
      <w:r>
        <w:rPr>
          <w:color w:val="231F20"/>
          <w:spacing w:val="-3"/>
        </w:rPr>
        <w:t xml:space="preserve">Property, </w:t>
      </w:r>
      <w:r>
        <w:rPr>
          <w:color w:val="231F20"/>
        </w:rPr>
        <w:t>to</w:t>
      </w:r>
      <w:r>
        <w:rPr>
          <w:color w:val="231F20"/>
          <w:spacing w:val="-5"/>
        </w:rPr>
        <w:t xml:space="preserve"> </w:t>
      </w:r>
      <w:r>
        <w:rPr>
          <w:color w:val="231F20"/>
        </w:rPr>
        <w:t>avoid</w:t>
      </w:r>
      <w:r>
        <w:rPr>
          <w:color w:val="231F20"/>
          <w:spacing w:val="-4"/>
        </w:rPr>
        <w:t xml:space="preserve"> </w:t>
      </w:r>
      <w:r>
        <w:rPr>
          <w:color w:val="231F20"/>
        </w:rPr>
        <w:t>the</w:t>
      </w:r>
      <w:r>
        <w:rPr>
          <w:color w:val="231F20"/>
          <w:spacing w:val="-4"/>
        </w:rPr>
        <w:t xml:space="preserve"> </w:t>
      </w:r>
      <w:r>
        <w:rPr>
          <w:color w:val="231F20"/>
        </w:rPr>
        <w:t>suspension</w:t>
      </w:r>
      <w:r>
        <w:rPr>
          <w:color w:val="231F20"/>
          <w:spacing w:val="-4"/>
        </w:rPr>
        <w:t xml:space="preserve"> </w:t>
      </w:r>
      <w:r>
        <w:rPr>
          <w:color w:val="231F20"/>
        </w:rPr>
        <w:t>of</w:t>
      </w:r>
      <w:r>
        <w:rPr>
          <w:color w:val="231F20"/>
          <w:spacing w:val="-3"/>
        </w:rPr>
        <w:t xml:space="preserve"> </w:t>
      </w:r>
      <w:r>
        <w:rPr>
          <w:color w:val="231F20"/>
        </w:rPr>
        <w:t>any</w:t>
      </w:r>
      <w:r>
        <w:rPr>
          <w:color w:val="231F20"/>
          <w:spacing w:val="-4"/>
        </w:rPr>
        <w:t xml:space="preserve"> </w:t>
      </w:r>
      <w:r>
        <w:rPr>
          <w:color w:val="231F20"/>
        </w:rPr>
        <w:t>essential</w:t>
      </w:r>
      <w:r>
        <w:rPr>
          <w:color w:val="231F20"/>
          <w:spacing w:val="-5"/>
        </w:rPr>
        <w:t xml:space="preserve"> </w:t>
      </w:r>
      <w:r>
        <w:rPr>
          <w:color w:val="231F20"/>
        </w:rPr>
        <w:t>service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Property</w:t>
      </w:r>
      <w:r>
        <w:rPr>
          <w:color w:val="231F20"/>
          <w:spacing w:val="-5"/>
        </w:rPr>
        <w:t xml:space="preserve"> </w:t>
      </w:r>
      <w:r>
        <w:rPr>
          <w:color w:val="231F20"/>
        </w:rPr>
        <w:t>or</w:t>
      </w:r>
      <w:r>
        <w:rPr>
          <w:color w:val="231F20"/>
          <w:spacing w:val="-4"/>
        </w:rPr>
        <w:t xml:space="preserve"> </w:t>
      </w:r>
      <w:r>
        <w:rPr>
          <w:color w:val="231F20"/>
        </w:rPr>
        <w:t>to</w:t>
      </w:r>
      <w:r>
        <w:rPr>
          <w:color w:val="231F20"/>
          <w:spacing w:val="-4"/>
        </w:rPr>
        <w:t xml:space="preserve"> </w:t>
      </w:r>
      <w:r>
        <w:rPr>
          <w:color w:val="231F20"/>
        </w:rPr>
        <w:t>comply</w:t>
      </w:r>
      <w:r>
        <w:rPr>
          <w:color w:val="231F20"/>
          <w:spacing w:val="-5"/>
        </w:rPr>
        <w:t xml:space="preserve"> </w:t>
      </w:r>
      <w:r>
        <w:rPr>
          <w:color w:val="231F20"/>
        </w:rPr>
        <w:t>with</w:t>
      </w:r>
      <w:r>
        <w:rPr>
          <w:color w:val="231F20"/>
          <w:spacing w:val="-4"/>
        </w:rPr>
        <w:t xml:space="preserve"> </w:t>
      </w:r>
      <w:r>
        <w:rPr>
          <w:color w:val="231F20"/>
        </w:rPr>
        <w:t xml:space="preserve">federal state or local </w:t>
      </w:r>
      <w:r>
        <w:rPr>
          <w:color w:val="231F20"/>
          <w:spacing w:val="-4"/>
        </w:rPr>
        <w:t xml:space="preserve">law, </w:t>
      </w:r>
      <w:r>
        <w:rPr>
          <w:color w:val="231F20"/>
        </w:rPr>
        <w:t xml:space="preserve">Broker is authorized by </w:t>
      </w:r>
      <w:r>
        <w:rPr>
          <w:color w:val="231F20"/>
          <w:spacing w:val="-3"/>
        </w:rPr>
        <w:t xml:space="preserve">Owner, </w:t>
      </w:r>
      <w:r>
        <w:rPr>
          <w:color w:val="231F20"/>
        </w:rPr>
        <w:t>but is not required, to make such emergency repairs in excess of the amount provided for in Paragraph 5(G) above at Owner’s expense and without Owner’s prior approval. Broker shall pay all bills from the trust account provided funds are available. In the event Owner’s reserve account is insufficient to cover such disbursements, nothing herein obligates Broker to use his/her/its own funds to pay for such emergency repairs. Broker shall pass on to Owner any rebate or discount that Broker shall</w:t>
      </w:r>
      <w:r>
        <w:rPr>
          <w:color w:val="231F20"/>
          <w:spacing w:val="-6"/>
        </w:rPr>
        <w:t xml:space="preserve"> </w:t>
      </w:r>
      <w:r>
        <w:rPr>
          <w:color w:val="231F20"/>
        </w:rPr>
        <w:t>obtain.</w:t>
      </w:r>
    </w:p>
    <w:p w14:paraId="59A923CA" w14:textId="77777777" w:rsidR="00B07C7B" w:rsidRDefault="00B07C7B">
      <w:pPr>
        <w:spacing w:line="249" w:lineRule="auto"/>
        <w:jc w:val="both"/>
        <w:sectPr w:rsidR="00B07C7B">
          <w:pgSz w:w="12240" w:h="15840"/>
          <w:pgMar w:top="1840" w:right="600" w:bottom="740" w:left="600" w:header="432" w:footer="548" w:gutter="0"/>
          <w:cols w:space="720"/>
        </w:sectPr>
      </w:pPr>
    </w:p>
    <w:p w14:paraId="48CEEF79" w14:textId="77777777" w:rsidR="00B07C7B" w:rsidRDefault="0051081E">
      <w:pPr>
        <w:pStyle w:val="ListParagraph"/>
        <w:numPr>
          <w:ilvl w:val="0"/>
          <w:numId w:val="2"/>
        </w:numPr>
        <w:tabs>
          <w:tab w:val="left" w:pos="480"/>
        </w:tabs>
        <w:spacing w:before="158"/>
      </w:pPr>
      <w:r>
        <w:rPr>
          <w:b/>
          <w:color w:val="231F20"/>
        </w:rPr>
        <w:t xml:space="preserve">OWNER </w:t>
      </w:r>
      <w:r>
        <w:rPr>
          <w:b/>
          <w:color w:val="231F20"/>
          <w:spacing w:val="-3"/>
        </w:rPr>
        <w:t>REPRESENTATION</w:t>
      </w:r>
      <w:r>
        <w:rPr>
          <w:color w:val="231F20"/>
          <w:spacing w:val="-3"/>
        </w:rPr>
        <w:t xml:space="preserve">. </w:t>
      </w:r>
      <w:r>
        <w:rPr>
          <w:color w:val="231F20"/>
        </w:rPr>
        <w:t>Owner represents and warrants the following:</w:t>
      </w:r>
    </w:p>
    <w:p w14:paraId="45C5CECC" w14:textId="77777777" w:rsidR="00B07C7B" w:rsidRDefault="0051081E">
      <w:pPr>
        <w:pStyle w:val="ListParagraph"/>
        <w:numPr>
          <w:ilvl w:val="1"/>
          <w:numId w:val="2"/>
        </w:numPr>
        <w:tabs>
          <w:tab w:val="left" w:pos="841"/>
        </w:tabs>
        <w:ind w:left="840"/>
      </w:pPr>
      <w:r>
        <w:rPr>
          <w:color w:val="231F20"/>
        </w:rPr>
        <w:t>Owner has full power and authority to enter into this</w:t>
      </w:r>
      <w:r>
        <w:rPr>
          <w:color w:val="231F20"/>
          <w:spacing w:val="-16"/>
        </w:rPr>
        <w:t xml:space="preserve"> </w:t>
      </w:r>
      <w:r>
        <w:rPr>
          <w:color w:val="231F20"/>
        </w:rPr>
        <w:t>Agreement;</w:t>
      </w:r>
    </w:p>
    <w:p w14:paraId="509B39C8" w14:textId="17A39C76" w:rsidR="00B07C7B" w:rsidRDefault="0051081E">
      <w:pPr>
        <w:pStyle w:val="ListParagraph"/>
        <w:numPr>
          <w:ilvl w:val="1"/>
          <w:numId w:val="2"/>
        </w:numPr>
        <w:tabs>
          <w:tab w:val="left" w:pos="841"/>
        </w:tabs>
        <w:ind w:left="840"/>
      </w:pPr>
      <w:r>
        <w:rPr>
          <w:color w:val="231F20"/>
        </w:rPr>
        <w:t>There</w:t>
      </w:r>
      <w:r>
        <w:rPr>
          <w:color w:val="231F20"/>
          <w:spacing w:val="6"/>
        </w:rPr>
        <w:t xml:space="preserve"> </w:t>
      </w:r>
      <w:r>
        <w:rPr>
          <w:color w:val="231F20"/>
        </w:rPr>
        <w:t>are</w:t>
      </w:r>
      <w:r>
        <w:rPr>
          <w:color w:val="231F20"/>
          <w:spacing w:val="6"/>
        </w:rPr>
        <w:t xml:space="preserve"> </w:t>
      </w:r>
      <w:r>
        <w:rPr>
          <w:color w:val="231F20"/>
        </w:rPr>
        <w:t>no</w:t>
      </w:r>
      <w:r>
        <w:rPr>
          <w:color w:val="231F20"/>
          <w:spacing w:val="6"/>
        </w:rPr>
        <w:t xml:space="preserve"> </w:t>
      </w:r>
      <w:r>
        <w:rPr>
          <w:color w:val="231F20"/>
        </w:rPr>
        <w:t>written</w:t>
      </w:r>
      <w:r>
        <w:rPr>
          <w:color w:val="231F20"/>
          <w:spacing w:val="7"/>
        </w:rPr>
        <w:t xml:space="preserve"> </w:t>
      </w:r>
      <w:r>
        <w:rPr>
          <w:color w:val="231F20"/>
        </w:rPr>
        <w:t>or</w:t>
      </w:r>
      <w:r>
        <w:rPr>
          <w:color w:val="231F20"/>
          <w:spacing w:val="6"/>
        </w:rPr>
        <w:t xml:space="preserve"> </w:t>
      </w:r>
      <w:r>
        <w:rPr>
          <w:color w:val="231F20"/>
        </w:rPr>
        <w:t>oral</w:t>
      </w:r>
      <w:r>
        <w:rPr>
          <w:color w:val="231F20"/>
          <w:spacing w:val="6"/>
        </w:rPr>
        <w:t xml:space="preserve"> </w:t>
      </w:r>
      <w:r>
        <w:rPr>
          <w:color w:val="231F20"/>
        </w:rPr>
        <w:t>agreements</w:t>
      </w:r>
      <w:r>
        <w:rPr>
          <w:color w:val="231F20"/>
          <w:spacing w:val="6"/>
        </w:rPr>
        <w:t xml:space="preserve"> </w:t>
      </w:r>
      <w:r w:rsidR="00BB2D65">
        <w:rPr>
          <w:color w:val="231F20"/>
        </w:rPr>
        <w:t>aff</w:t>
      </w:r>
      <w:r>
        <w:rPr>
          <w:color w:val="231F20"/>
        </w:rPr>
        <w:t>ecting</w:t>
      </w:r>
      <w:r>
        <w:rPr>
          <w:color w:val="231F20"/>
          <w:spacing w:val="7"/>
        </w:rPr>
        <w:t xml:space="preserve"> </w:t>
      </w:r>
      <w:r>
        <w:rPr>
          <w:color w:val="231F20"/>
        </w:rPr>
        <w:t>the</w:t>
      </w:r>
      <w:r>
        <w:rPr>
          <w:color w:val="231F20"/>
          <w:spacing w:val="6"/>
        </w:rPr>
        <w:t xml:space="preserve"> </w:t>
      </w:r>
      <w:r>
        <w:rPr>
          <w:color w:val="231F20"/>
        </w:rPr>
        <w:t>Property</w:t>
      </w:r>
      <w:r>
        <w:rPr>
          <w:color w:val="231F20"/>
          <w:spacing w:val="6"/>
        </w:rPr>
        <w:t xml:space="preserve"> </w:t>
      </w:r>
      <w:r>
        <w:rPr>
          <w:color w:val="231F20"/>
        </w:rPr>
        <w:t>other</w:t>
      </w:r>
      <w:r>
        <w:rPr>
          <w:color w:val="231F20"/>
          <w:spacing w:val="6"/>
        </w:rPr>
        <w:t xml:space="preserve"> </w:t>
      </w:r>
      <w:r>
        <w:rPr>
          <w:color w:val="231F20"/>
        </w:rPr>
        <w:t>than</w:t>
      </w:r>
      <w:r>
        <w:rPr>
          <w:color w:val="231F20"/>
          <w:spacing w:val="7"/>
        </w:rPr>
        <w:t xml:space="preserve"> </w:t>
      </w:r>
      <w:r>
        <w:rPr>
          <w:color w:val="231F20"/>
        </w:rPr>
        <w:t>disclosed</w:t>
      </w:r>
      <w:r>
        <w:rPr>
          <w:color w:val="231F20"/>
          <w:spacing w:val="6"/>
        </w:rPr>
        <w:t xml:space="preserve"> </w:t>
      </w:r>
      <w:r>
        <w:rPr>
          <w:color w:val="231F20"/>
        </w:rPr>
        <w:t>tenant</w:t>
      </w:r>
      <w:r>
        <w:rPr>
          <w:color w:val="231F20"/>
          <w:spacing w:val="6"/>
        </w:rPr>
        <w:t xml:space="preserve"> </w:t>
      </w:r>
      <w:r>
        <w:rPr>
          <w:color w:val="231F20"/>
        </w:rPr>
        <w:t>leases,</w:t>
      </w:r>
      <w:r>
        <w:rPr>
          <w:color w:val="231F20"/>
          <w:spacing w:val="6"/>
        </w:rPr>
        <w:t xml:space="preserve"> </w:t>
      </w:r>
      <w:r>
        <w:rPr>
          <w:color w:val="231F20"/>
        </w:rPr>
        <w:t>copies</w:t>
      </w:r>
      <w:r>
        <w:rPr>
          <w:color w:val="231F20"/>
          <w:spacing w:val="7"/>
        </w:rPr>
        <w:t xml:space="preserve"> </w:t>
      </w:r>
      <w:r>
        <w:rPr>
          <w:color w:val="231F20"/>
        </w:rPr>
        <w:t>of</w:t>
      </w:r>
      <w:r>
        <w:rPr>
          <w:color w:val="231F20"/>
          <w:spacing w:val="6"/>
        </w:rPr>
        <w:t xml:space="preserve"> </w:t>
      </w:r>
      <w:r>
        <w:rPr>
          <w:color w:val="231F20"/>
        </w:rPr>
        <w:t>which</w:t>
      </w:r>
    </w:p>
    <w:p w14:paraId="6E04870B" w14:textId="77777777" w:rsidR="00B07C7B" w:rsidRDefault="0051081E">
      <w:pPr>
        <w:pStyle w:val="BodyText"/>
        <w:spacing w:before="11"/>
        <w:ind w:left="840"/>
        <w:jc w:val="both"/>
      </w:pPr>
      <w:r>
        <w:rPr>
          <w:color w:val="231F20"/>
        </w:rPr>
        <w:t>have been furnished to Broker;</w:t>
      </w:r>
    </w:p>
    <w:p w14:paraId="3EBDA596" w14:textId="39368AC4" w:rsidR="00B07C7B" w:rsidRDefault="0051081E">
      <w:pPr>
        <w:pStyle w:val="ListParagraph"/>
        <w:numPr>
          <w:ilvl w:val="1"/>
          <w:numId w:val="2"/>
        </w:numPr>
        <w:tabs>
          <w:tab w:val="left" w:pos="841"/>
        </w:tabs>
        <w:ind w:left="840"/>
      </w:pPr>
      <w:r>
        <w:rPr>
          <w:color w:val="231F20"/>
        </w:rPr>
        <w:t>There</w:t>
      </w:r>
      <w:r>
        <w:rPr>
          <w:color w:val="231F20"/>
          <w:spacing w:val="10"/>
        </w:rPr>
        <w:t xml:space="preserve"> </w:t>
      </w:r>
      <w:r>
        <w:rPr>
          <w:color w:val="231F20"/>
        </w:rPr>
        <w:t>are</w:t>
      </w:r>
      <w:r>
        <w:rPr>
          <w:color w:val="231F20"/>
          <w:spacing w:val="11"/>
        </w:rPr>
        <w:t xml:space="preserve"> </w:t>
      </w:r>
      <w:r>
        <w:rPr>
          <w:color w:val="231F20"/>
        </w:rPr>
        <w:t>no</w:t>
      </w:r>
      <w:r>
        <w:rPr>
          <w:color w:val="231F20"/>
          <w:spacing w:val="10"/>
        </w:rPr>
        <w:t xml:space="preserve"> </w:t>
      </w:r>
      <w:r>
        <w:rPr>
          <w:color w:val="231F20"/>
        </w:rPr>
        <w:t>recorded</w:t>
      </w:r>
      <w:r>
        <w:rPr>
          <w:color w:val="231F20"/>
          <w:spacing w:val="10"/>
        </w:rPr>
        <w:t xml:space="preserve"> </w:t>
      </w:r>
      <w:r>
        <w:rPr>
          <w:color w:val="231F20"/>
        </w:rPr>
        <w:t>easements,</w:t>
      </w:r>
      <w:r>
        <w:rPr>
          <w:color w:val="231F20"/>
          <w:spacing w:val="11"/>
        </w:rPr>
        <w:t xml:space="preserve"> </w:t>
      </w:r>
      <w:r>
        <w:rPr>
          <w:color w:val="231F20"/>
        </w:rPr>
        <w:t>restrictions,</w:t>
      </w:r>
      <w:r>
        <w:rPr>
          <w:color w:val="231F20"/>
          <w:spacing w:val="10"/>
        </w:rPr>
        <w:t xml:space="preserve"> </w:t>
      </w:r>
      <w:r>
        <w:rPr>
          <w:color w:val="231F20"/>
        </w:rPr>
        <w:t>reservations</w:t>
      </w:r>
      <w:r>
        <w:rPr>
          <w:color w:val="231F20"/>
          <w:spacing w:val="10"/>
        </w:rPr>
        <w:t xml:space="preserve"> </w:t>
      </w:r>
      <w:r>
        <w:rPr>
          <w:color w:val="231F20"/>
        </w:rPr>
        <w:t>or</w:t>
      </w:r>
      <w:r>
        <w:rPr>
          <w:color w:val="231F20"/>
          <w:spacing w:val="9"/>
        </w:rPr>
        <w:t xml:space="preserve"> </w:t>
      </w:r>
      <w:r>
        <w:rPr>
          <w:color w:val="231F20"/>
        </w:rPr>
        <w:t>rights</w:t>
      </w:r>
      <w:r>
        <w:rPr>
          <w:color w:val="231F20"/>
          <w:spacing w:val="10"/>
        </w:rPr>
        <w:t xml:space="preserve"> </w:t>
      </w:r>
      <w:r>
        <w:rPr>
          <w:color w:val="231F20"/>
        </w:rPr>
        <w:t>of</w:t>
      </w:r>
      <w:r>
        <w:rPr>
          <w:color w:val="231F20"/>
          <w:spacing w:val="10"/>
        </w:rPr>
        <w:t xml:space="preserve"> </w:t>
      </w:r>
      <w:r>
        <w:rPr>
          <w:color w:val="231F20"/>
        </w:rPr>
        <w:t>way</w:t>
      </w:r>
      <w:r>
        <w:rPr>
          <w:color w:val="231F20"/>
          <w:spacing w:val="10"/>
        </w:rPr>
        <w:t xml:space="preserve"> </w:t>
      </w:r>
      <w:r>
        <w:rPr>
          <w:color w:val="231F20"/>
        </w:rPr>
        <w:t>which</w:t>
      </w:r>
      <w:r>
        <w:rPr>
          <w:color w:val="231F20"/>
          <w:spacing w:val="10"/>
        </w:rPr>
        <w:t xml:space="preserve"> </w:t>
      </w:r>
      <w:r>
        <w:rPr>
          <w:color w:val="231F20"/>
        </w:rPr>
        <w:t>adversely</w:t>
      </w:r>
      <w:r>
        <w:rPr>
          <w:color w:val="231F20"/>
          <w:spacing w:val="10"/>
        </w:rPr>
        <w:t xml:space="preserve"> </w:t>
      </w:r>
      <w:r w:rsidR="00BB2D65">
        <w:rPr>
          <w:color w:val="231F20"/>
        </w:rPr>
        <w:t>aff</w:t>
      </w:r>
      <w:r>
        <w:rPr>
          <w:color w:val="231F20"/>
        </w:rPr>
        <w:t>ect</w:t>
      </w:r>
      <w:r>
        <w:rPr>
          <w:color w:val="231F20"/>
          <w:spacing w:val="10"/>
        </w:rPr>
        <w:t xml:space="preserve"> </w:t>
      </w:r>
      <w:r>
        <w:rPr>
          <w:color w:val="231F20"/>
        </w:rPr>
        <w:t>the</w:t>
      </w:r>
      <w:r>
        <w:rPr>
          <w:color w:val="231F20"/>
          <w:spacing w:val="10"/>
        </w:rPr>
        <w:t xml:space="preserve"> </w:t>
      </w:r>
      <w:r>
        <w:rPr>
          <w:color w:val="231F20"/>
        </w:rPr>
        <w:t>use</w:t>
      </w:r>
      <w:r>
        <w:rPr>
          <w:color w:val="231F20"/>
          <w:spacing w:val="10"/>
        </w:rPr>
        <w:t xml:space="preserve"> </w:t>
      </w:r>
      <w:r>
        <w:rPr>
          <w:color w:val="231F20"/>
        </w:rPr>
        <w:t>of</w:t>
      </w:r>
      <w:r>
        <w:rPr>
          <w:color w:val="231F20"/>
          <w:spacing w:val="10"/>
        </w:rPr>
        <w:t xml:space="preserve"> </w:t>
      </w:r>
      <w:r>
        <w:rPr>
          <w:color w:val="231F20"/>
        </w:rPr>
        <w:t>the</w:t>
      </w:r>
    </w:p>
    <w:p w14:paraId="0C863740" w14:textId="77777777" w:rsidR="00B07C7B" w:rsidRDefault="0051081E">
      <w:pPr>
        <w:pStyle w:val="BodyText"/>
        <w:spacing w:before="11"/>
        <w:ind w:left="840"/>
        <w:jc w:val="both"/>
      </w:pPr>
      <w:r>
        <w:rPr>
          <w:color w:val="231F20"/>
        </w:rPr>
        <w:t>property for the purposes intended under this Agreement;</w:t>
      </w:r>
    </w:p>
    <w:p w14:paraId="140237DE" w14:textId="77777777" w:rsidR="00B07C7B" w:rsidRDefault="0051081E">
      <w:pPr>
        <w:pStyle w:val="ListParagraph"/>
        <w:numPr>
          <w:ilvl w:val="1"/>
          <w:numId w:val="2"/>
        </w:numPr>
        <w:tabs>
          <w:tab w:val="left" w:pos="841"/>
        </w:tabs>
        <w:ind w:left="840"/>
      </w:pPr>
      <w:r>
        <w:rPr>
          <w:color w:val="231F20"/>
        </w:rPr>
        <w:t>The Property is zoned for the intended</w:t>
      </w:r>
      <w:r>
        <w:rPr>
          <w:color w:val="231F20"/>
          <w:spacing w:val="-2"/>
        </w:rPr>
        <w:t xml:space="preserve"> </w:t>
      </w:r>
      <w:r>
        <w:rPr>
          <w:color w:val="231F20"/>
        </w:rPr>
        <w:t>use;</w:t>
      </w:r>
    </w:p>
    <w:p w14:paraId="3425FA2B" w14:textId="77777777" w:rsidR="00B07C7B" w:rsidRDefault="0051081E">
      <w:pPr>
        <w:pStyle w:val="ListParagraph"/>
        <w:numPr>
          <w:ilvl w:val="1"/>
          <w:numId w:val="2"/>
        </w:numPr>
        <w:tabs>
          <w:tab w:val="left" w:pos="841"/>
        </w:tabs>
        <w:spacing w:before="12" w:line="249" w:lineRule="auto"/>
        <w:ind w:left="840" w:right="118"/>
      </w:pPr>
      <w:r>
        <w:rPr>
          <w:color w:val="231F20"/>
        </w:rPr>
        <w:t xml:space="preserve">Buildings and the construction and operation thereof and wells and/or septic systems on the </w:t>
      </w:r>
      <w:r>
        <w:rPr>
          <w:color w:val="231F20"/>
          <w:spacing w:val="-3"/>
        </w:rPr>
        <w:t xml:space="preserve">Property, </w:t>
      </w:r>
      <w:r>
        <w:rPr>
          <w:color w:val="231F20"/>
        </w:rPr>
        <w:t>if applicable, are in compliance with all applicable statutes, laws, ordinances, regulations and/or</w:t>
      </w:r>
      <w:r>
        <w:rPr>
          <w:color w:val="231F20"/>
          <w:spacing w:val="-9"/>
        </w:rPr>
        <w:t xml:space="preserve"> </w:t>
      </w:r>
      <w:r>
        <w:rPr>
          <w:color w:val="231F20"/>
        </w:rPr>
        <w:t>orders;</w:t>
      </w:r>
    </w:p>
    <w:p w14:paraId="2FFB1824" w14:textId="61EBD98C" w:rsidR="00B07C7B" w:rsidRDefault="0051081E">
      <w:pPr>
        <w:pStyle w:val="ListParagraph"/>
        <w:numPr>
          <w:ilvl w:val="1"/>
          <w:numId w:val="2"/>
        </w:numPr>
        <w:tabs>
          <w:tab w:val="left" w:pos="841"/>
          <w:tab w:val="left" w:pos="10919"/>
        </w:tabs>
        <w:spacing w:before="1" w:line="249" w:lineRule="auto"/>
        <w:ind w:left="840" w:right="115"/>
        <w:jc w:val="both"/>
      </w:pPr>
      <w:r>
        <w:rPr>
          <w:color w:val="231F20"/>
        </w:rPr>
        <w:t>Owner</w:t>
      </w:r>
      <w:r>
        <w:rPr>
          <w:color w:val="231F20"/>
          <w:spacing w:val="39"/>
        </w:rPr>
        <w:t xml:space="preserve"> </w:t>
      </w:r>
      <w:r>
        <w:rPr>
          <w:rFonts w:ascii="Wingdings" w:hAnsi="Wingdings"/>
          <w:color w:val="231F20"/>
        </w:rPr>
        <w:t></w:t>
      </w:r>
      <w:r>
        <w:rPr>
          <w:color w:val="231F20"/>
          <w:spacing w:val="-9"/>
        </w:rPr>
        <w:t xml:space="preserve"> </w:t>
      </w:r>
      <w:r>
        <w:rPr>
          <w:color w:val="231F20"/>
        </w:rPr>
        <w:t>is</w:t>
      </w:r>
      <w:r>
        <w:rPr>
          <w:color w:val="231F20"/>
          <w:spacing w:val="39"/>
        </w:rPr>
        <w:t xml:space="preserve"> </w:t>
      </w:r>
      <w:r>
        <w:rPr>
          <w:rFonts w:ascii="Wingdings" w:hAnsi="Wingdings"/>
          <w:color w:val="231F20"/>
        </w:rPr>
        <w:t></w:t>
      </w:r>
      <w:r>
        <w:rPr>
          <w:color w:val="231F20"/>
          <w:spacing w:val="-8"/>
        </w:rPr>
        <w:t xml:space="preserve"> </w:t>
      </w:r>
      <w:r>
        <w:rPr>
          <w:color w:val="231F20"/>
        </w:rPr>
        <w:t>is</w:t>
      </w:r>
      <w:r>
        <w:rPr>
          <w:color w:val="231F20"/>
          <w:spacing w:val="-9"/>
        </w:rPr>
        <w:t xml:space="preserve"> </w:t>
      </w:r>
      <w:r>
        <w:rPr>
          <w:color w:val="231F20"/>
        </w:rPr>
        <w:t>not</w:t>
      </w:r>
      <w:r>
        <w:rPr>
          <w:color w:val="231F20"/>
          <w:spacing w:val="-8"/>
        </w:rPr>
        <w:t xml:space="preserve"> </w:t>
      </w:r>
      <w:r>
        <w:rPr>
          <w:color w:val="231F20"/>
        </w:rPr>
        <w:t>current</w:t>
      </w:r>
      <w:r>
        <w:rPr>
          <w:color w:val="231F20"/>
          <w:spacing w:val="-9"/>
        </w:rPr>
        <w:t xml:space="preserve"> </w:t>
      </w:r>
      <w:r>
        <w:rPr>
          <w:color w:val="231F20"/>
        </w:rPr>
        <w:t>on</w:t>
      </w:r>
      <w:r>
        <w:rPr>
          <w:color w:val="231F20"/>
          <w:spacing w:val="-8"/>
        </w:rPr>
        <w:t xml:space="preserve"> </w:t>
      </w:r>
      <w:r>
        <w:rPr>
          <w:color w:val="231F20"/>
        </w:rPr>
        <w:t>any</w:t>
      </w:r>
      <w:r>
        <w:rPr>
          <w:color w:val="231F20"/>
          <w:spacing w:val="-9"/>
        </w:rPr>
        <w:t xml:space="preserve"> </w:t>
      </w:r>
      <w:r>
        <w:rPr>
          <w:color w:val="231F20"/>
        </w:rPr>
        <w:t>financial</w:t>
      </w:r>
      <w:r>
        <w:rPr>
          <w:color w:val="231F20"/>
          <w:spacing w:val="-8"/>
        </w:rPr>
        <w:t xml:space="preserve"> </w:t>
      </w:r>
      <w:r>
        <w:rPr>
          <w:color w:val="231F20"/>
        </w:rPr>
        <w:t>obligations</w:t>
      </w:r>
      <w:r>
        <w:rPr>
          <w:color w:val="231F20"/>
          <w:spacing w:val="-9"/>
        </w:rPr>
        <w:t xml:space="preserve"> </w:t>
      </w:r>
      <w:r>
        <w:rPr>
          <w:color w:val="231F20"/>
        </w:rPr>
        <w:t>for</w:t>
      </w:r>
      <w:r>
        <w:rPr>
          <w:color w:val="231F20"/>
          <w:spacing w:val="-8"/>
        </w:rPr>
        <w:t xml:space="preserve"> </w:t>
      </w:r>
      <w:r>
        <w:rPr>
          <w:color w:val="231F20"/>
        </w:rPr>
        <w:t>which</w:t>
      </w:r>
      <w:r>
        <w:rPr>
          <w:color w:val="231F20"/>
          <w:spacing w:val="-9"/>
        </w:rPr>
        <w:t xml:space="preserve"> </w:t>
      </w:r>
      <w:r>
        <w:rPr>
          <w:color w:val="231F20"/>
        </w:rPr>
        <w:t>the</w:t>
      </w:r>
      <w:r>
        <w:rPr>
          <w:color w:val="231F20"/>
          <w:spacing w:val="-8"/>
        </w:rPr>
        <w:t xml:space="preserve"> </w:t>
      </w:r>
      <w:r>
        <w:rPr>
          <w:color w:val="231F20"/>
        </w:rPr>
        <w:t>Property</w:t>
      </w:r>
      <w:r>
        <w:rPr>
          <w:color w:val="231F20"/>
          <w:spacing w:val="-9"/>
        </w:rPr>
        <w:t xml:space="preserve"> </w:t>
      </w:r>
      <w:r>
        <w:rPr>
          <w:color w:val="231F20"/>
        </w:rPr>
        <w:t>is</w:t>
      </w:r>
      <w:r>
        <w:rPr>
          <w:color w:val="231F20"/>
          <w:spacing w:val="-8"/>
        </w:rPr>
        <w:t xml:space="preserve"> </w:t>
      </w:r>
      <w:r>
        <w:rPr>
          <w:color w:val="231F20"/>
        </w:rPr>
        <w:t>used</w:t>
      </w:r>
      <w:r>
        <w:rPr>
          <w:color w:val="231F20"/>
          <w:spacing w:val="-9"/>
        </w:rPr>
        <w:t xml:space="preserve"> </w:t>
      </w:r>
      <w:r>
        <w:rPr>
          <w:color w:val="231F20"/>
        </w:rPr>
        <w:t>as</w:t>
      </w:r>
      <w:r>
        <w:rPr>
          <w:color w:val="231F20"/>
          <w:spacing w:val="-8"/>
        </w:rPr>
        <w:t xml:space="preserve"> </w:t>
      </w:r>
      <w:r>
        <w:rPr>
          <w:color w:val="231F20"/>
        </w:rPr>
        <w:t>collateral</w:t>
      </w:r>
      <w:r>
        <w:rPr>
          <w:color w:val="231F20"/>
          <w:spacing w:val="-9"/>
        </w:rPr>
        <w:t xml:space="preserve"> </w:t>
      </w:r>
      <w:r>
        <w:rPr>
          <w:color w:val="231F20"/>
        </w:rPr>
        <w:t>or</w:t>
      </w:r>
      <w:r>
        <w:rPr>
          <w:color w:val="231F20"/>
          <w:spacing w:val="-8"/>
        </w:rPr>
        <w:t xml:space="preserve"> </w:t>
      </w:r>
      <w:r>
        <w:rPr>
          <w:color w:val="231F20"/>
        </w:rPr>
        <w:t>for</w:t>
      </w:r>
      <w:r>
        <w:rPr>
          <w:color w:val="231F20"/>
          <w:spacing w:val="-9"/>
        </w:rPr>
        <w:t xml:space="preserve"> </w:t>
      </w:r>
      <w:r>
        <w:rPr>
          <w:color w:val="231F20"/>
        </w:rPr>
        <w:t>which</w:t>
      </w:r>
      <w:r>
        <w:rPr>
          <w:color w:val="231F20"/>
          <w:spacing w:val="-8"/>
        </w:rPr>
        <w:t xml:space="preserve"> </w:t>
      </w:r>
      <w:r>
        <w:rPr>
          <w:color w:val="231F20"/>
        </w:rPr>
        <w:t>a security</w:t>
      </w:r>
      <w:r>
        <w:rPr>
          <w:color w:val="231F20"/>
          <w:spacing w:val="-9"/>
        </w:rPr>
        <w:t xml:space="preserve"> </w:t>
      </w:r>
      <w:r>
        <w:rPr>
          <w:color w:val="231F20"/>
        </w:rPr>
        <w:t>lien</w:t>
      </w:r>
      <w:r>
        <w:rPr>
          <w:color w:val="231F20"/>
          <w:spacing w:val="-9"/>
        </w:rPr>
        <w:t xml:space="preserve"> </w:t>
      </w:r>
      <w:r>
        <w:rPr>
          <w:color w:val="231F20"/>
        </w:rPr>
        <w:t>has</w:t>
      </w:r>
      <w:r>
        <w:rPr>
          <w:color w:val="231F20"/>
          <w:spacing w:val="-8"/>
        </w:rPr>
        <w:t xml:space="preserve"> </w:t>
      </w:r>
      <w:r>
        <w:rPr>
          <w:color w:val="231F20"/>
        </w:rPr>
        <w:t>been</w:t>
      </w:r>
      <w:r>
        <w:rPr>
          <w:color w:val="231F20"/>
          <w:spacing w:val="-9"/>
        </w:rPr>
        <w:t xml:space="preserve"> </w:t>
      </w:r>
      <w:r>
        <w:rPr>
          <w:color w:val="231F20"/>
        </w:rPr>
        <w:t>filed</w:t>
      </w:r>
      <w:r>
        <w:rPr>
          <w:color w:val="231F20"/>
          <w:spacing w:val="-9"/>
        </w:rPr>
        <w:t xml:space="preserve"> </w:t>
      </w:r>
      <w:r>
        <w:rPr>
          <w:color w:val="231F20"/>
        </w:rPr>
        <w:t>against</w:t>
      </w:r>
      <w:r>
        <w:rPr>
          <w:color w:val="231F20"/>
          <w:spacing w:val="-8"/>
        </w:rPr>
        <w:t xml:space="preserve"> </w:t>
      </w:r>
      <w:r>
        <w:rPr>
          <w:color w:val="231F20"/>
        </w:rPr>
        <w:t>the</w:t>
      </w:r>
      <w:r>
        <w:rPr>
          <w:color w:val="231F20"/>
          <w:spacing w:val="-9"/>
        </w:rPr>
        <w:t xml:space="preserve"> </w:t>
      </w:r>
      <w:r>
        <w:rPr>
          <w:color w:val="231F20"/>
        </w:rPr>
        <w:t>Property</w:t>
      </w:r>
      <w:r>
        <w:rPr>
          <w:color w:val="231F20"/>
          <w:spacing w:val="-9"/>
        </w:rPr>
        <w:t xml:space="preserve"> </w:t>
      </w:r>
      <w:r>
        <w:rPr>
          <w:color w:val="231F20"/>
        </w:rPr>
        <w:t>(i.e.</w:t>
      </w:r>
      <w:r>
        <w:rPr>
          <w:color w:val="231F20"/>
          <w:spacing w:val="-8"/>
        </w:rPr>
        <w:t xml:space="preserve"> </w:t>
      </w:r>
      <w:r>
        <w:rPr>
          <w:color w:val="231F20"/>
        </w:rPr>
        <w:t>mortgages,</w:t>
      </w:r>
      <w:r>
        <w:rPr>
          <w:color w:val="231F20"/>
          <w:spacing w:val="-9"/>
        </w:rPr>
        <w:t xml:space="preserve"> </w:t>
      </w:r>
      <w:r>
        <w:rPr>
          <w:color w:val="231F20"/>
        </w:rPr>
        <w:t>deeds</w:t>
      </w:r>
      <w:r>
        <w:rPr>
          <w:color w:val="231F20"/>
          <w:spacing w:val="-9"/>
        </w:rPr>
        <w:t xml:space="preserve"> </w:t>
      </w:r>
      <w:r>
        <w:rPr>
          <w:color w:val="231F20"/>
        </w:rPr>
        <w:t>of</w:t>
      </w:r>
      <w:r>
        <w:rPr>
          <w:color w:val="231F20"/>
          <w:spacing w:val="-8"/>
        </w:rPr>
        <w:t xml:space="preserve"> </w:t>
      </w:r>
      <w:r>
        <w:rPr>
          <w:color w:val="231F20"/>
        </w:rPr>
        <w:t>trust,</w:t>
      </w:r>
      <w:r>
        <w:rPr>
          <w:color w:val="231F20"/>
          <w:spacing w:val="-9"/>
        </w:rPr>
        <w:t xml:space="preserve"> </w:t>
      </w:r>
      <w:r>
        <w:rPr>
          <w:color w:val="231F20"/>
        </w:rPr>
        <w:t>real</w:t>
      </w:r>
      <w:r>
        <w:rPr>
          <w:color w:val="231F20"/>
          <w:spacing w:val="-9"/>
        </w:rPr>
        <w:t xml:space="preserve"> </w:t>
      </w:r>
      <w:r>
        <w:rPr>
          <w:color w:val="231F20"/>
        </w:rPr>
        <w:t>estate</w:t>
      </w:r>
      <w:r>
        <w:rPr>
          <w:color w:val="231F20"/>
          <w:spacing w:val="-8"/>
        </w:rPr>
        <w:t xml:space="preserve"> </w:t>
      </w:r>
      <w:r>
        <w:rPr>
          <w:color w:val="231F20"/>
        </w:rPr>
        <w:t>contracts,</w:t>
      </w:r>
      <w:r>
        <w:rPr>
          <w:color w:val="231F20"/>
          <w:spacing w:val="-9"/>
        </w:rPr>
        <w:t xml:space="preserve"> </w:t>
      </w:r>
      <w:r>
        <w:rPr>
          <w:color w:val="231F20"/>
        </w:rPr>
        <w:t>etc.).</w:t>
      </w:r>
      <w:r>
        <w:rPr>
          <w:color w:val="231F20"/>
          <w:spacing w:val="-9"/>
        </w:rPr>
        <w:t xml:space="preserve"> </w:t>
      </w:r>
      <w:r>
        <w:rPr>
          <w:color w:val="231F20"/>
        </w:rPr>
        <w:t>If</w:t>
      </w:r>
      <w:r>
        <w:rPr>
          <w:color w:val="231F20"/>
          <w:spacing w:val="-8"/>
        </w:rPr>
        <w:t xml:space="preserve"> </w:t>
      </w:r>
      <w:r>
        <w:rPr>
          <w:color w:val="231F20"/>
        </w:rPr>
        <w:t>checked not</w:t>
      </w:r>
      <w:r>
        <w:rPr>
          <w:color w:val="231F20"/>
          <w:spacing w:val="-5"/>
        </w:rPr>
        <w:t xml:space="preserve"> </w:t>
      </w:r>
      <w:r>
        <w:rPr>
          <w:color w:val="231F20"/>
        </w:rPr>
        <w:t>current</w:t>
      </w:r>
      <w:r>
        <w:rPr>
          <w:color w:val="231F20"/>
          <w:spacing w:val="-5"/>
        </w:rPr>
        <w:t xml:space="preserve"> </w:t>
      </w:r>
      <w:r>
        <w:rPr>
          <w:color w:val="231F20"/>
        </w:rPr>
        <w:t>OR</w:t>
      </w:r>
      <w:r>
        <w:rPr>
          <w:color w:val="231F20"/>
          <w:spacing w:val="-5"/>
        </w:rPr>
        <w:t xml:space="preserve"> </w:t>
      </w:r>
      <w:r>
        <w:rPr>
          <w:color w:val="231F20"/>
        </w:rPr>
        <w:t>if</w:t>
      </w:r>
      <w:r>
        <w:rPr>
          <w:color w:val="231F20"/>
          <w:spacing w:val="-5"/>
        </w:rPr>
        <w:t xml:space="preserve"> </w:t>
      </w:r>
      <w:r>
        <w:rPr>
          <w:color w:val="231F20"/>
        </w:rPr>
        <w:t>any</w:t>
      </w:r>
      <w:r>
        <w:rPr>
          <w:color w:val="231F20"/>
          <w:spacing w:val="-4"/>
        </w:rPr>
        <w:t xml:space="preserve"> </w:t>
      </w:r>
      <w:r>
        <w:rPr>
          <w:color w:val="231F20"/>
        </w:rPr>
        <w:t>other</w:t>
      </w:r>
      <w:r>
        <w:rPr>
          <w:color w:val="231F20"/>
          <w:spacing w:val="-5"/>
        </w:rPr>
        <w:t xml:space="preserve"> </w:t>
      </w:r>
      <w:r>
        <w:rPr>
          <w:color w:val="231F20"/>
        </w:rPr>
        <w:t>financial</w:t>
      </w:r>
      <w:r>
        <w:rPr>
          <w:color w:val="231F20"/>
          <w:spacing w:val="-5"/>
        </w:rPr>
        <w:t xml:space="preserve"> </w:t>
      </w:r>
      <w:r>
        <w:rPr>
          <w:color w:val="231F20"/>
        </w:rPr>
        <w:t>situation</w:t>
      </w:r>
      <w:r>
        <w:rPr>
          <w:color w:val="231F20"/>
          <w:spacing w:val="-6"/>
        </w:rPr>
        <w:t xml:space="preserve"> </w:t>
      </w:r>
      <w:r>
        <w:rPr>
          <w:color w:val="231F20"/>
        </w:rPr>
        <w:t>exists</w:t>
      </w:r>
      <w:r>
        <w:rPr>
          <w:color w:val="231F20"/>
          <w:spacing w:val="-4"/>
        </w:rPr>
        <w:t xml:space="preserve"> </w:t>
      </w:r>
      <w:r>
        <w:rPr>
          <w:color w:val="231F20"/>
        </w:rPr>
        <w:t>that</w:t>
      </w:r>
      <w:r>
        <w:rPr>
          <w:color w:val="231F20"/>
          <w:spacing w:val="-5"/>
        </w:rPr>
        <w:t xml:space="preserve"> </w:t>
      </w:r>
      <w:r>
        <w:rPr>
          <w:color w:val="231F20"/>
        </w:rPr>
        <w:t>could</w:t>
      </w:r>
      <w:r>
        <w:rPr>
          <w:color w:val="231F20"/>
          <w:spacing w:val="-5"/>
        </w:rPr>
        <w:t xml:space="preserve"> </w:t>
      </w:r>
      <w:r w:rsidR="00BB2D65">
        <w:rPr>
          <w:color w:val="231F20"/>
        </w:rPr>
        <w:t>aff</w:t>
      </w:r>
      <w:r>
        <w:rPr>
          <w:color w:val="231F20"/>
        </w:rPr>
        <w:t>ect</w:t>
      </w:r>
      <w:r>
        <w:rPr>
          <w:color w:val="231F20"/>
          <w:spacing w:val="-4"/>
        </w:rPr>
        <w:t xml:space="preserve"> </w:t>
      </w:r>
      <w:r>
        <w:rPr>
          <w:color w:val="231F20"/>
        </w:rPr>
        <w:t>a</w:t>
      </w:r>
      <w:r>
        <w:rPr>
          <w:color w:val="231F20"/>
          <w:spacing w:val="-5"/>
        </w:rPr>
        <w:t xml:space="preserve"> </w:t>
      </w:r>
      <w:r>
        <w:rPr>
          <w:color w:val="231F20"/>
        </w:rPr>
        <w:t>tenant’s</w:t>
      </w:r>
      <w:r>
        <w:rPr>
          <w:color w:val="231F20"/>
          <w:spacing w:val="-5"/>
        </w:rPr>
        <w:t xml:space="preserve"> </w:t>
      </w:r>
      <w:r>
        <w:rPr>
          <w:color w:val="231F20"/>
        </w:rPr>
        <w:t>residency,</w:t>
      </w:r>
      <w:r>
        <w:rPr>
          <w:color w:val="231F20"/>
          <w:spacing w:val="-5"/>
        </w:rPr>
        <w:t xml:space="preserve"> </w:t>
      </w:r>
      <w:r>
        <w:rPr>
          <w:color w:val="231F20"/>
        </w:rPr>
        <w:t>please</w:t>
      </w:r>
      <w:r>
        <w:rPr>
          <w:color w:val="231F20"/>
          <w:spacing w:val="-4"/>
        </w:rPr>
        <w:t xml:space="preserve"> </w:t>
      </w:r>
      <w:r>
        <w:rPr>
          <w:color w:val="231F20"/>
        </w:rPr>
        <w:t>explain:</w:t>
      </w:r>
      <w:r>
        <w:rPr>
          <w:color w:val="231F20"/>
          <w:spacing w:val="-2"/>
        </w:rPr>
        <w:t xml:space="preserve"> </w:t>
      </w:r>
      <w:r>
        <w:rPr>
          <w:color w:val="231F20"/>
          <w:u w:val="single" w:color="231F20"/>
        </w:rPr>
        <w:t xml:space="preserve"> </w:t>
      </w:r>
      <w:r>
        <w:rPr>
          <w:color w:val="231F20"/>
          <w:u w:val="single" w:color="231F20"/>
        </w:rPr>
        <w:tab/>
      </w:r>
    </w:p>
    <w:p w14:paraId="4ED9F2B8" w14:textId="77777777" w:rsidR="00B07C7B" w:rsidRDefault="00551268">
      <w:pPr>
        <w:pStyle w:val="BodyText"/>
        <w:spacing w:before="3"/>
        <w:rPr>
          <w:sz w:val="16"/>
        </w:rPr>
      </w:pPr>
      <w:r>
        <w:pict w14:anchorId="7B3607A1">
          <v:line id="_x0000_s2063" style="position:absolute;z-index:-251657728;mso-wrap-distance-left:0;mso-wrap-distance-right:0;mso-position-horizontal-relative:page" from="1in,11.6pt" to="8in,11.6pt" strokecolor="#231f20" strokeweight="6819emu">
            <w10:wrap type="topAndBottom" anchorx="page"/>
          </v:line>
        </w:pict>
      </w:r>
    </w:p>
    <w:p w14:paraId="1A416E4A" w14:textId="77777777" w:rsidR="00B07C7B" w:rsidRDefault="0051081E">
      <w:pPr>
        <w:pStyle w:val="ListParagraph"/>
        <w:numPr>
          <w:ilvl w:val="1"/>
          <w:numId w:val="2"/>
        </w:numPr>
        <w:tabs>
          <w:tab w:val="left" w:pos="841"/>
        </w:tabs>
        <w:spacing w:before="0"/>
        <w:ind w:left="840"/>
      </w:pPr>
      <w:r>
        <w:rPr>
          <w:color w:val="231F20"/>
        </w:rPr>
        <w:t>If</w:t>
      </w:r>
      <w:r>
        <w:rPr>
          <w:color w:val="231F20"/>
          <w:spacing w:val="8"/>
        </w:rPr>
        <w:t xml:space="preserve"> </w:t>
      </w:r>
      <w:r>
        <w:rPr>
          <w:color w:val="231F20"/>
        </w:rPr>
        <w:t>this</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Common</w:t>
      </w:r>
      <w:r>
        <w:rPr>
          <w:color w:val="231F20"/>
          <w:spacing w:val="8"/>
        </w:rPr>
        <w:t xml:space="preserve"> </w:t>
      </w:r>
      <w:r>
        <w:rPr>
          <w:color w:val="231F20"/>
        </w:rPr>
        <w:t>Interest</w:t>
      </w:r>
      <w:r>
        <w:rPr>
          <w:color w:val="231F20"/>
          <w:spacing w:val="9"/>
        </w:rPr>
        <w:t xml:space="preserve"> </w:t>
      </w:r>
      <w:r>
        <w:rPr>
          <w:color w:val="231F20"/>
        </w:rPr>
        <w:t>Community</w:t>
      </w:r>
      <w:r>
        <w:rPr>
          <w:color w:val="231F20"/>
          <w:spacing w:val="9"/>
        </w:rPr>
        <w:t xml:space="preserve"> </w:t>
      </w:r>
      <w:r>
        <w:rPr>
          <w:color w:val="231F20"/>
        </w:rPr>
        <w:t>(CIC),</w:t>
      </w:r>
      <w:r>
        <w:rPr>
          <w:color w:val="231F20"/>
          <w:spacing w:val="9"/>
        </w:rPr>
        <w:t xml:space="preserve"> </w:t>
      </w:r>
      <w:r>
        <w:rPr>
          <w:color w:val="231F20"/>
        </w:rPr>
        <w:t>the</w:t>
      </w:r>
      <w:r>
        <w:rPr>
          <w:color w:val="231F20"/>
          <w:spacing w:val="8"/>
        </w:rPr>
        <w:t xml:space="preserve"> </w:t>
      </w:r>
      <w:r>
        <w:rPr>
          <w:color w:val="231F20"/>
          <w:spacing w:val="-3"/>
        </w:rPr>
        <w:t>CIC’s</w:t>
      </w:r>
      <w:r>
        <w:rPr>
          <w:color w:val="231F20"/>
          <w:spacing w:val="9"/>
        </w:rPr>
        <w:t xml:space="preserve"> </w:t>
      </w:r>
      <w:r>
        <w:rPr>
          <w:color w:val="231F20"/>
        </w:rPr>
        <w:t>Declaration</w:t>
      </w:r>
      <w:r>
        <w:rPr>
          <w:color w:val="231F20"/>
          <w:spacing w:val="9"/>
        </w:rPr>
        <w:t xml:space="preserve"> </w:t>
      </w:r>
      <w:r>
        <w:rPr>
          <w:color w:val="231F20"/>
        </w:rPr>
        <w:t>of</w:t>
      </w:r>
      <w:r>
        <w:rPr>
          <w:color w:val="231F20"/>
          <w:spacing w:val="9"/>
        </w:rPr>
        <w:t xml:space="preserve"> </w:t>
      </w:r>
      <w:r>
        <w:rPr>
          <w:color w:val="231F20"/>
        </w:rPr>
        <w:t>Covenants,</w:t>
      </w:r>
      <w:r>
        <w:rPr>
          <w:color w:val="231F20"/>
          <w:spacing w:val="8"/>
        </w:rPr>
        <w:t xml:space="preserve"> </w:t>
      </w:r>
      <w:r>
        <w:rPr>
          <w:color w:val="231F20"/>
        </w:rPr>
        <w:t>Conditions</w:t>
      </w:r>
      <w:r>
        <w:rPr>
          <w:color w:val="231F20"/>
          <w:spacing w:val="9"/>
        </w:rPr>
        <w:t xml:space="preserve"> </w:t>
      </w:r>
      <w:r>
        <w:rPr>
          <w:color w:val="231F20"/>
        </w:rPr>
        <w:t>and</w:t>
      </w:r>
      <w:r>
        <w:rPr>
          <w:color w:val="231F20"/>
          <w:spacing w:val="9"/>
        </w:rPr>
        <w:t xml:space="preserve"> </w:t>
      </w:r>
      <w:r>
        <w:rPr>
          <w:color w:val="231F20"/>
        </w:rPr>
        <w:t>Restrictions</w:t>
      </w:r>
    </w:p>
    <w:p w14:paraId="5B30C082" w14:textId="6828DD35" w:rsidR="00B07C7B" w:rsidRDefault="0051081E">
      <w:pPr>
        <w:pStyle w:val="BodyText"/>
        <w:spacing w:before="11" w:line="249" w:lineRule="auto"/>
        <w:ind w:left="840" w:right="115"/>
        <w:jc w:val="both"/>
      </w:pPr>
      <w:r>
        <w:rPr>
          <w:rFonts w:ascii="Wingdings" w:hAnsi="Wingdings"/>
          <w:color w:val="231F20"/>
        </w:rPr>
        <w:t></w:t>
      </w:r>
      <w:r>
        <w:rPr>
          <w:color w:val="231F20"/>
        </w:rPr>
        <w:t xml:space="preserve"> do </w:t>
      </w:r>
      <w:r>
        <w:rPr>
          <w:rFonts w:ascii="Wingdings" w:hAnsi="Wingdings"/>
          <w:color w:val="231F20"/>
        </w:rPr>
        <w:t></w:t>
      </w:r>
      <w:r>
        <w:rPr>
          <w:color w:val="231F20"/>
        </w:rPr>
        <w:t xml:space="preserve"> do not restrict the leasing of the </w:t>
      </w:r>
      <w:r>
        <w:rPr>
          <w:color w:val="231F20"/>
          <w:spacing w:val="-3"/>
        </w:rPr>
        <w:t xml:space="preserve">Property. </w:t>
      </w:r>
      <w:r>
        <w:rPr>
          <w:color w:val="231F20"/>
        </w:rPr>
        <w:t>Any leasing restrictions are outlined in an addendum to this Agreement and attached hereto as Exhibit B. Owner shall notify Brok</w:t>
      </w:r>
      <w:r w:rsidR="00BB2D65">
        <w:rPr>
          <w:color w:val="231F20"/>
        </w:rPr>
        <w:t>er of any changes to the CICs aff</w:t>
      </w:r>
      <w:r>
        <w:rPr>
          <w:color w:val="231F20"/>
        </w:rPr>
        <w:t xml:space="preserve">ecting the leasing or management of the </w:t>
      </w:r>
      <w:r>
        <w:rPr>
          <w:color w:val="231F20"/>
          <w:spacing w:val="-3"/>
        </w:rPr>
        <w:t xml:space="preserve">Property.  </w:t>
      </w:r>
      <w:r>
        <w:rPr>
          <w:color w:val="231F20"/>
        </w:rPr>
        <w:t>Broker assumes no liability for fines or assessments incurred as a result  of Owner’s failure to inform Broker of any restrictions on leasing or requirements of management set forth in the CICs.</w:t>
      </w:r>
      <w:r>
        <w:rPr>
          <w:color w:val="231F20"/>
          <w:spacing w:val="33"/>
        </w:rPr>
        <w:t xml:space="preserve"> </w:t>
      </w:r>
      <w:r>
        <w:rPr>
          <w:color w:val="231F20"/>
        </w:rPr>
        <w:t>Owner</w:t>
      </w:r>
      <w:r>
        <w:rPr>
          <w:color w:val="231F20"/>
          <w:spacing w:val="-11"/>
        </w:rPr>
        <w:t xml:space="preserve"> </w:t>
      </w:r>
      <w:r>
        <w:rPr>
          <w:color w:val="231F20"/>
        </w:rPr>
        <w:t>agrees</w:t>
      </w:r>
      <w:r>
        <w:rPr>
          <w:color w:val="231F20"/>
          <w:spacing w:val="-11"/>
        </w:rPr>
        <w:t xml:space="preserve"> </w:t>
      </w:r>
      <w:r>
        <w:rPr>
          <w:color w:val="231F20"/>
        </w:rPr>
        <w:t>to</w:t>
      </w:r>
      <w:r>
        <w:rPr>
          <w:color w:val="231F20"/>
          <w:spacing w:val="-11"/>
        </w:rPr>
        <w:t xml:space="preserve"> </w:t>
      </w:r>
      <w:r>
        <w:rPr>
          <w:color w:val="231F20"/>
        </w:rPr>
        <w:t>reimburse</w:t>
      </w:r>
      <w:r>
        <w:rPr>
          <w:color w:val="231F20"/>
          <w:spacing w:val="-11"/>
        </w:rPr>
        <w:t xml:space="preserve"> </w:t>
      </w:r>
      <w:r>
        <w:rPr>
          <w:color w:val="231F20"/>
        </w:rPr>
        <w:t>Broker</w:t>
      </w:r>
      <w:r>
        <w:rPr>
          <w:color w:val="231F20"/>
          <w:spacing w:val="-11"/>
        </w:rPr>
        <w:t xml:space="preserve"> </w:t>
      </w:r>
      <w:r>
        <w:rPr>
          <w:color w:val="231F20"/>
        </w:rPr>
        <w:t>for</w:t>
      </w:r>
      <w:r>
        <w:rPr>
          <w:color w:val="231F20"/>
          <w:spacing w:val="-10"/>
        </w:rPr>
        <w:t xml:space="preserve"> </w:t>
      </w:r>
      <w:r>
        <w:rPr>
          <w:color w:val="231F20"/>
        </w:rPr>
        <w:t>any</w:t>
      </w:r>
      <w:r>
        <w:rPr>
          <w:color w:val="231F20"/>
          <w:spacing w:val="-11"/>
        </w:rPr>
        <w:t xml:space="preserve"> </w:t>
      </w:r>
      <w:r>
        <w:rPr>
          <w:color w:val="231F20"/>
        </w:rPr>
        <w:t>such</w:t>
      </w:r>
      <w:r>
        <w:rPr>
          <w:color w:val="231F20"/>
          <w:spacing w:val="-11"/>
        </w:rPr>
        <w:t xml:space="preserve"> </w:t>
      </w:r>
      <w:r>
        <w:rPr>
          <w:color w:val="231F20"/>
        </w:rPr>
        <w:t>assessments,</w:t>
      </w:r>
      <w:r>
        <w:rPr>
          <w:color w:val="231F20"/>
          <w:spacing w:val="-11"/>
        </w:rPr>
        <w:t xml:space="preserve"> </w:t>
      </w:r>
      <w:r>
        <w:rPr>
          <w:color w:val="231F20"/>
        </w:rPr>
        <w:t>fines</w:t>
      </w:r>
      <w:r>
        <w:rPr>
          <w:color w:val="231F20"/>
          <w:spacing w:val="-11"/>
        </w:rPr>
        <w:t xml:space="preserve"> </w:t>
      </w:r>
      <w:r>
        <w:rPr>
          <w:color w:val="231F20"/>
        </w:rPr>
        <w:t>or</w:t>
      </w:r>
      <w:r>
        <w:rPr>
          <w:color w:val="231F20"/>
          <w:spacing w:val="-11"/>
        </w:rPr>
        <w:t xml:space="preserve"> </w:t>
      </w:r>
      <w:r>
        <w:rPr>
          <w:color w:val="231F20"/>
        </w:rPr>
        <w:t>fees</w:t>
      </w:r>
      <w:r>
        <w:rPr>
          <w:color w:val="231F20"/>
          <w:spacing w:val="-11"/>
        </w:rPr>
        <w:t xml:space="preserve"> </w:t>
      </w:r>
      <w:r>
        <w:rPr>
          <w:color w:val="231F20"/>
        </w:rPr>
        <w:t>which</w:t>
      </w:r>
      <w:r>
        <w:rPr>
          <w:color w:val="231F20"/>
          <w:spacing w:val="-11"/>
        </w:rPr>
        <w:t xml:space="preserve"> </w:t>
      </w:r>
      <w:r>
        <w:rPr>
          <w:color w:val="231F20"/>
        </w:rPr>
        <w:t>Broker</w:t>
      </w:r>
      <w:r>
        <w:rPr>
          <w:color w:val="231F20"/>
          <w:spacing w:val="-10"/>
        </w:rPr>
        <w:t xml:space="preserve"> </w:t>
      </w:r>
      <w:r>
        <w:rPr>
          <w:color w:val="231F20"/>
        </w:rPr>
        <w:t>may</w:t>
      </w:r>
      <w:r>
        <w:rPr>
          <w:color w:val="231F20"/>
          <w:spacing w:val="-11"/>
        </w:rPr>
        <w:t xml:space="preserve"> </w:t>
      </w:r>
      <w:r>
        <w:rPr>
          <w:color w:val="231F20"/>
        </w:rPr>
        <w:t>pay</w:t>
      </w:r>
      <w:r>
        <w:rPr>
          <w:color w:val="231F20"/>
          <w:spacing w:val="-11"/>
        </w:rPr>
        <w:t xml:space="preserve"> </w:t>
      </w:r>
      <w:r>
        <w:rPr>
          <w:color w:val="231F20"/>
        </w:rPr>
        <w:t>on</w:t>
      </w:r>
      <w:r>
        <w:rPr>
          <w:color w:val="231F20"/>
          <w:spacing w:val="-11"/>
        </w:rPr>
        <w:t xml:space="preserve"> </w:t>
      </w:r>
      <w:r>
        <w:rPr>
          <w:color w:val="231F20"/>
        </w:rPr>
        <w:t>Owner’s behalf;</w:t>
      </w:r>
    </w:p>
    <w:p w14:paraId="78561AD5" w14:textId="77777777" w:rsidR="00B07C7B" w:rsidRDefault="0051081E">
      <w:pPr>
        <w:pStyle w:val="ListParagraph"/>
        <w:numPr>
          <w:ilvl w:val="1"/>
          <w:numId w:val="2"/>
        </w:numPr>
        <w:tabs>
          <w:tab w:val="left" w:pos="841"/>
        </w:tabs>
        <w:spacing w:before="5"/>
        <w:ind w:left="840"/>
      </w:pPr>
      <w:r>
        <w:rPr>
          <w:color w:val="231F20"/>
        </w:rPr>
        <w:t>That the information supplied by Owner is accurate and</w:t>
      </w:r>
      <w:r>
        <w:rPr>
          <w:color w:val="231F20"/>
          <w:spacing w:val="-4"/>
        </w:rPr>
        <w:t xml:space="preserve"> </w:t>
      </w:r>
      <w:r>
        <w:rPr>
          <w:color w:val="231F20"/>
        </w:rPr>
        <w:t>correct.</w:t>
      </w:r>
    </w:p>
    <w:p w14:paraId="1A5054E4" w14:textId="77777777" w:rsidR="00B07C7B" w:rsidRDefault="00B07C7B">
      <w:pPr>
        <w:pStyle w:val="BodyText"/>
        <w:spacing w:before="10"/>
        <w:rPr>
          <w:sz w:val="23"/>
        </w:rPr>
      </w:pPr>
    </w:p>
    <w:p w14:paraId="16D57DE1" w14:textId="77777777" w:rsidR="00B07C7B" w:rsidRDefault="0051081E">
      <w:pPr>
        <w:pStyle w:val="Heading1"/>
        <w:numPr>
          <w:ilvl w:val="0"/>
          <w:numId w:val="2"/>
        </w:numPr>
        <w:tabs>
          <w:tab w:val="left" w:pos="480"/>
        </w:tabs>
        <w:spacing w:before="1"/>
        <w:ind w:left="479" w:hanging="359"/>
        <w:rPr>
          <w:b w:val="0"/>
        </w:rPr>
      </w:pPr>
      <w:r>
        <w:rPr>
          <w:color w:val="231F20"/>
        </w:rPr>
        <w:t>COMPENSATION/FEES</w:t>
      </w:r>
      <w:r>
        <w:rPr>
          <w:b w:val="0"/>
          <w:color w:val="231F20"/>
        </w:rPr>
        <w:t>.</w:t>
      </w:r>
    </w:p>
    <w:p w14:paraId="174AEC6B" w14:textId="7E55ADE8" w:rsidR="00B07C7B" w:rsidRDefault="0051081E" w:rsidP="00AC062F">
      <w:pPr>
        <w:pStyle w:val="ListParagraph"/>
        <w:numPr>
          <w:ilvl w:val="1"/>
          <w:numId w:val="2"/>
        </w:numPr>
        <w:tabs>
          <w:tab w:val="left" w:pos="841"/>
          <w:tab w:val="left" w:pos="10919"/>
        </w:tabs>
        <w:ind w:left="840"/>
      </w:pPr>
      <w:r>
        <w:rPr>
          <w:color w:val="231F20"/>
        </w:rPr>
        <w:t xml:space="preserve">In return for renting and managing the </w:t>
      </w:r>
      <w:r>
        <w:rPr>
          <w:color w:val="231F20"/>
          <w:spacing w:val="-3"/>
        </w:rPr>
        <w:t xml:space="preserve">Property, </w:t>
      </w:r>
      <w:r>
        <w:rPr>
          <w:color w:val="231F20"/>
        </w:rPr>
        <w:t>Owner agrees to pay</w:t>
      </w:r>
      <w:r>
        <w:rPr>
          <w:color w:val="231F20"/>
          <w:spacing w:val="2"/>
        </w:rPr>
        <w:t xml:space="preserve"> </w:t>
      </w:r>
      <w:r>
        <w:rPr>
          <w:color w:val="231F20"/>
        </w:rPr>
        <w:t>Broker</w:t>
      </w:r>
      <w:r>
        <w:rPr>
          <w:color w:val="231F20"/>
          <w:spacing w:val="-1"/>
        </w:rPr>
        <w:t xml:space="preserve"> </w:t>
      </w:r>
      <w:r w:rsidRPr="00922EA0">
        <w:rPr>
          <w:color w:val="231F20"/>
          <w:sz w:val="2"/>
          <w:szCs w:val="2"/>
          <w:u w:val="single" w:color="231F20"/>
        </w:rPr>
        <w:t xml:space="preserve"> </w:t>
      </w:r>
      <w:r w:rsidR="00AC2321">
        <w:rPr>
          <w:color w:val="231F20"/>
          <w:sz w:val="2"/>
          <w:szCs w:val="2"/>
          <w:u w:val="single" w:color="231F20"/>
        </w:rPr>
        <w:tab/>
      </w:r>
    </w:p>
    <w:p w14:paraId="305C89E2" w14:textId="77777777" w:rsidR="00B07C7B" w:rsidRDefault="0051081E">
      <w:pPr>
        <w:pStyle w:val="BodyText"/>
        <w:tabs>
          <w:tab w:val="left" w:pos="10376"/>
          <w:tab w:val="left" w:pos="10919"/>
        </w:tabs>
        <w:spacing w:before="11" w:line="249" w:lineRule="auto"/>
        <w:ind w:left="840" w:right="117" w:hanging="1"/>
      </w:pPr>
      <w:r w:rsidRPr="00922EA0">
        <w:rPr>
          <w:color w:val="231F20"/>
          <w:sz w:val="2"/>
          <w:szCs w:val="2"/>
          <w:u w:val="single" w:color="231F20"/>
        </w:rPr>
        <w:t xml:space="preserve"> </w:t>
      </w:r>
      <w:r w:rsidRPr="00922EA0">
        <w:rPr>
          <w:color w:val="231F20"/>
          <w:sz w:val="2"/>
          <w:szCs w:val="2"/>
          <w:u w:val="single" w:color="231F20"/>
        </w:rPr>
        <w:tab/>
      </w:r>
      <w:r>
        <w:rPr>
          <w:color w:val="231F20"/>
        </w:rPr>
        <w:t xml:space="preserve">  </w:t>
      </w:r>
      <w:r>
        <w:rPr>
          <w:color w:val="231F20"/>
          <w:spacing w:val="11"/>
        </w:rPr>
        <w:t xml:space="preserve"> </w:t>
      </w:r>
      <w:r>
        <w:rPr>
          <w:color w:val="231F20"/>
        </w:rPr>
        <w:t>plus applicable gross receipts taxes in the following manner:</w:t>
      </w:r>
      <w:r>
        <w:rPr>
          <w:color w:val="231F20"/>
          <w:spacing w:val="-2"/>
        </w:rPr>
        <w:t xml:space="preserve"> </w:t>
      </w:r>
      <w:r>
        <w:rPr>
          <w:color w:val="231F20"/>
          <w:u w:val="single" w:color="231F20"/>
        </w:rPr>
        <w:t xml:space="preserve"> </w:t>
      </w:r>
      <w:r>
        <w:rPr>
          <w:color w:val="231F20"/>
          <w:u w:val="single" w:color="231F20"/>
        </w:rPr>
        <w:tab/>
      </w:r>
      <w:r>
        <w:rPr>
          <w:color w:val="231F20"/>
          <w:u w:val="single" w:color="231F20"/>
        </w:rPr>
        <w:tab/>
      </w:r>
    </w:p>
    <w:p w14:paraId="692261BD" w14:textId="77777777" w:rsidR="00B07C7B" w:rsidRDefault="00551268">
      <w:pPr>
        <w:pStyle w:val="BodyText"/>
        <w:spacing w:before="2"/>
        <w:rPr>
          <w:sz w:val="16"/>
        </w:rPr>
      </w:pPr>
      <w:r>
        <w:pict w14:anchorId="62CFAB2A">
          <v:line id="_x0000_s2062" style="position:absolute;z-index:-251656704;mso-wrap-distance-left:0;mso-wrap-distance-right:0;mso-position-horizontal-relative:page" from="1in,11.55pt" to="8in,11.55pt" strokecolor="#231f20" strokeweight="6819emu">
            <w10:wrap type="topAndBottom" anchorx="page"/>
          </v:line>
        </w:pict>
      </w:r>
    </w:p>
    <w:p w14:paraId="670C8A2A" w14:textId="77777777" w:rsidR="00B07C7B" w:rsidRDefault="0051081E">
      <w:pPr>
        <w:pStyle w:val="BodyText"/>
        <w:ind w:left="840"/>
      </w:pPr>
      <w:r>
        <w:rPr>
          <w:color w:val="231F20"/>
        </w:rPr>
        <w:t>Compensation due Broker for periods less than the scheduled rental period shall be prorated.</w:t>
      </w:r>
    </w:p>
    <w:p w14:paraId="671D6CC9" w14:textId="63F229D9" w:rsidR="00B07C7B" w:rsidRDefault="0051081E">
      <w:pPr>
        <w:pStyle w:val="ListParagraph"/>
        <w:numPr>
          <w:ilvl w:val="1"/>
          <w:numId w:val="2"/>
        </w:numPr>
        <w:tabs>
          <w:tab w:val="left" w:pos="841"/>
        </w:tabs>
        <w:spacing w:line="249" w:lineRule="auto"/>
        <w:ind w:left="840" w:right="117"/>
        <w:jc w:val="both"/>
      </w:pPr>
      <w:r>
        <w:rPr>
          <w:color w:val="231F20"/>
        </w:rPr>
        <w:t>In</w:t>
      </w:r>
      <w:r>
        <w:rPr>
          <w:color w:val="231F20"/>
          <w:spacing w:val="-7"/>
        </w:rPr>
        <w:t xml:space="preserve"> </w:t>
      </w:r>
      <w:r>
        <w:rPr>
          <w:color w:val="231F20"/>
        </w:rPr>
        <w:t>the</w:t>
      </w:r>
      <w:r>
        <w:rPr>
          <w:color w:val="231F20"/>
          <w:spacing w:val="-7"/>
        </w:rPr>
        <w:t xml:space="preserve"> </w:t>
      </w:r>
      <w:r>
        <w:rPr>
          <w:color w:val="231F20"/>
        </w:rPr>
        <w:t>event</w:t>
      </w:r>
      <w:r>
        <w:rPr>
          <w:color w:val="231F20"/>
          <w:spacing w:val="-7"/>
        </w:rPr>
        <w:t xml:space="preserve"> </w:t>
      </w:r>
      <w:r>
        <w:rPr>
          <w:color w:val="231F20"/>
        </w:rPr>
        <w:t>Owner</w:t>
      </w:r>
      <w:r>
        <w:rPr>
          <w:color w:val="231F20"/>
          <w:spacing w:val="-7"/>
        </w:rPr>
        <w:t xml:space="preserve"> </w:t>
      </w:r>
      <w:r>
        <w:rPr>
          <w:color w:val="231F20"/>
        </w:rPr>
        <w:t>requests</w:t>
      </w:r>
      <w:r>
        <w:rPr>
          <w:color w:val="231F20"/>
          <w:spacing w:val="-7"/>
        </w:rPr>
        <w:t xml:space="preserve"> </w:t>
      </w:r>
      <w:r>
        <w:rPr>
          <w:color w:val="231F20"/>
        </w:rPr>
        <w:t>Broker</w:t>
      </w:r>
      <w:r>
        <w:rPr>
          <w:color w:val="231F20"/>
          <w:spacing w:val="-7"/>
        </w:rPr>
        <w:t xml:space="preserve"> </w:t>
      </w:r>
      <w:r>
        <w:rPr>
          <w:color w:val="231F20"/>
        </w:rPr>
        <w:t>to</w:t>
      </w:r>
      <w:r>
        <w:rPr>
          <w:color w:val="231F20"/>
          <w:spacing w:val="-7"/>
        </w:rPr>
        <w:t xml:space="preserve"> </w:t>
      </w:r>
      <w:r>
        <w:rPr>
          <w:color w:val="231F20"/>
        </w:rPr>
        <w:t>negotiate</w:t>
      </w:r>
      <w:r>
        <w:rPr>
          <w:color w:val="231F20"/>
          <w:spacing w:val="-7"/>
        </w:rPr>
        <w:t xml:space="preserve"> </w:t>
      </w:r>
      <w:r>
        <w:rPr>
          <w:color w:val="231F20"/>
        </w:rPr>
        <w:t>or</w:t>
      </w:r>
      <w:r>
        <w:rPr>
          <w:color w:val="231F20"/>
          <w:spacing w:val="-7"/>
        </w:rPr>
        <w:t xml:space="preserve"> </w:t>
      </w:r>
      <w:r>
        <w:rPr>
          <w:color w:val="231F20"/>
        </w:rPr>
        <w:t>supervise</w:t>
      </w:r>
      <w:r>
        <w:rPr>
          <w:color w:val="231F20"/>
          <w:spacing w:val="-7"/>
        </w:rPr>
        <w:t xml:space="preserve"> </w:t>
      </w:r>
      <w:r>
        <w:rPr>
          <w:color w:val="231F20"/>
        </w:rPr>
        <w:t>major</w:t>
      </w:r>
      <w:r>
        <w:rPr>
          <w:color w:val="231F20"/>
          <w:spacing w:val="-7"/>
        </w:rPr>
        <w:t xml:space="preserve"> </w:t>
      </w:r>
      <w:r>
        <w:rPr>
          <w:color w:val="231F20"/>
        </w:rPr>
        <w:t>repairs,</w:t>
      </w:r>
      <w:r>
        <w:rPr>
          <w:color w:val="231F20"/>
          <w:spacing w:val="-6"/>
        </w:rPr>
        <w:t xml:space="preserve"> </w:t>
      </w:r>
      <w:r>
        <w:rPr>
          <w:color w:val="231F20"/>
        </w:rPr>
        <w:t>improvements</w:t>
      </w:r>
      <w:r>
        <w:rPr>
          <w:color w:val="231F20"/>
          <w:spacing w:val="-7"/>
        </w:rPr>
        <w:t xml:space="preserve"> </w:t>
      </w:r>
      <w:r>
        <w:rPr>
          <w:color w:val="231F20"/>
        </w:rPr>
        <w:t>and/or</w:t>
      </w:r>
      <w:r>
        <w:rPr>
          <w:color w:val="231F20"/>
          <w:spacing w:val="-7"/>
        </w:rPr>
        <w:t xml:space="preserve"> </w:t>
      </w:r>
      <w:r>
        <w:rPr>
          <w:color w:val="231F20"/>
        </w:rPr>
        <w:t>remodels</w:t>
      </w:r>
      <w:r>
        <w:rPr>
          <w:color w:val="231F20"/>
          <w:spacing w:val="-7"/>
        </w:rPr>
        <w:t xml:space="preserve"> </w:t>
      </w:r>
      <w:r>
        <w:rPr>
          <w:color w:val="231F20"/>
        </w:rPr>
        <w:t>or</w:t>
      </w:r>
      <w:r>
        <w:rPr>
          <w:color w:val="231F20"/>
          <w:spacing w:val="-7"/>
        </w:rPr>
        <w:t xml:space="preserve"> </w:t>
      </w:r>
      <w:r w:rsidR="00BB2D65">
        <w:rPr>
          <w:color w:val="231F20"/>
        </w:rPr>
        <w:t>reno</w:t>
      </w:r>
      <w:r>
        <w:rPr>
          <w:color w:val="231F20"/>
        </w:rPr>
        <w:t>vations, the Parties will negotiate terms and compensation for such services in a separate agreement. This does not include normal, customary, or recurring maintenance and repairs which are covered by this</w:t>
      </w:r>
      <w:r>
        <w:rPr>
          <w:color w:val="231F20"/>
          <w:spacing w:val="-29"/>
        </w:rPr>
        <w:t xml:space="preserve"> </w:t>
      </w:r>
      <w:r>
        <w:rPr>
          <w:color w:val="231F20"/>
        </w:rPr>
        <w:t>Agreement.</w:t>
      </w:r>
    </w:p>
    <w:p w14:paraId="6EE33AB3" w14:textId="77777777" w:rsidR="00B07C7B" w:rsidRDefault="0051081E">
      <w:pPr>
        <w:pStyle w:val="ListParagraph"/>
        <w:numPr>
          <w:ilvl w:val="1"/>
          <w:numId w:val="2"/>
        </w:numPr>
        <w:tabs>
          <w:tab w:val="left" w:pos="841"/>
        </w:tabs>
        <w:spacing w:before="2"/>
        <w:ind w:left="840"/>
      </w:pPr>
      <w:r>
        <w:rPr>
          <w:color w:val="231F20"/>
        </w:rPr>
        <w:t>In</w:t>
      </w:r>
      <w:r>
        <w:rPr>
          <w:color w:val="231F20"/>
          <w:spacing w:val="-6"/>
        </w:rPr>
        <w:t xml:space="preserve"> </w:t>
      </w:r>
      <w:r>
        <w:rPr>
          <w:color w:val="231F20"/>
        </w:rPr>
        <w:t>the</w:t>
      </w:r>
      <w:r>
        <w:rPr>
          <w:color w:val="231F20"/>
          <w:spacing w:val="-6"/>
        </w:rPr>
        <w:t xml:space="preserve"> </w:t>
      </w:r>
      <w:r>
        <w:rPr>
          <w:color w:val="231F20"/>
        </w:rPr>
        <w:t>event</w:t>
      </w:r>
      <w:r>
        <w:rPr>
          <w:color w:val="231F20"/>
          <w:spacing w:val="-5"/>
        </w:rPr>
        <w:t xml:space="preserve"> </w:t>
      </w:r>
      <w:r>
        <w:rPr>
          <w:color w:val="231F20"/>
        </w:rPr>
        <w:t>of</w:t>
      </w:r>
      <w:r>
        <w:rPr>
          <w:color w:val="231F20"/>
          <w:spacing w:val="-6"/>
        </w:rPr>
        <w:t xml:space="preserve"> </w:t>
      </w:r>
      <w:r>
        <w:rPr>
          <w:color w:val="231F20"/>
        </w:rPr>
        <w:t>termination</w:t>
      </w:r>
      <w:r>
        <w:rPr>
          <w:color w:val="231F20"/>
          <w:spacing w:val="-6"/>
        </w:rPr>
        <w:t xml:space="preserve"> </w:t>
      </w:r>
      <w:r>
        <w:rPr>
          <w:color w:val="231F20"/>
        </w:rPr>
        <w:t>of</w:t>
      </w:r>
      <w:r>
        <w:rPr>
          <w:color w:val="231F20"/>
          <w:spacing w:val="-5"/>
        </w:rPr>
        <w:t xml:space="preserve"> </w:t>
      </w:r>
      <w:r>
        <w:rPr>
          <w:color w:val="231F20"/>
        </w:rPr>
        <w:t>this</w:t>
      </w:r>
      <w:r>
        <w:rPr>
          <w:color w:val="231F20"/>
          <w:spacing w:val="-18"/>
        </w:rPr>
        <w:t xml:space="preserve"> </w:t>
      </w:r>
      <w:r>
        <w:rPr>
          <w:color w:val="231F20"/>
        </w:rPr>
        <w:t>Agreement</w:t>
      </w:r>
      <w:r>
        <w:rPr>
          <w:color w:val="231F20"/>
          <w:spacing w:val="-5"/>
        </w:rPr>
        <w:t xml:space="preserve"> </w:t>
      </w:r>
      <w:r>
        <w:rPr>
          <w:color w:val="231F20"/>
        </w:rPr>
        <w:t>by</w:t>
      </w:r>
      <w:r>
        <w:rPr>
          <w:color w:val="231F20"/>
          <w:spacing w:val="-6"/>
        </w:rPr>
        <w:t xml:space="preserve"> </w:t>
      </w:r>
      <w:r>
        <w:rPr>
          <w:color w:val="231F20"/>
        </w:rPr>
        <w:t>Owner</w:t>
      </w:r>
      <w:r>
        <w:rPr>
          <w:color w:val="231F20"/>
          <w:spacing w:val="-5"/>
        </w:rPr>
        <w:t xml:space="preserve"> </w:t>
      </w:r>
      <w:r>
        <w:rPr>
          <w:color w:val="231F20"/>
        </w:rPr>
        <w:t>for</w:t>
      </w:r>
      <w:r>
        <w:rPr>
          <w:color w:val="231F20"/>
          <w:spacing w:val="-6"/>
        </w:rPr>
        <w:t xml:space="preserve"> </w:t>
      </w:r>
      <w:r>
        <w:rPr>
          <w:color w:val="231F20"/>
        </w:rPr>
        <w:t>any</w:t>
      </w:r>
      <w:r>
        <w:rPr>
          <w:color w:val="231F20"/>
          <w:spacing w:val="-7"/>
        </w:rPr>
        <w:t xml:space="preserve"> </w:t>
      </w:r>
      <w:r>
        <w:rPr>
          <w:color w:val="231F20"/>
        </w:rPr>
        <w:t>reason</w:t>
      </w:r>
      <w:r>
        <w:rPr>
          <w:color w:val="231F20"/>
          <w:spacing w:val="-5"/>
        </w:rPr>
        <w:t xml:space="preserve"> </w:t>
      </w:r>
      <w:r>
        <w:rPr>
          <w:color w:val="231F20"/>
        </w:rPr>
        <w:t>prior</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end</w:t>
      </w:r>
      <w:r>
        <w:rPr>
          <w:color w:val="231F20"/>
          <w:spacing w:val="-6"/>
        </w:rPr>
        <w:t xml:space="preserve"> </w:t>
      </w:r>
      <w:r>
        <w:rPr>
          <w:color w:val="231F20"/>
        </w:rPr>
        <w:t>of</w:t>
      </w:r>
      <w:r>
        <w:rPr>
          <w:color w:val="231F20"/>
          <w:spacing w:val="-5"/>
        </w:rPr>
        <w:t xml:space="preserve"> </w:t>
      </w:r>
      <w:r>
        <w:rPr>
          <w:color w:val="231F20"/>
        </w:rPr>
        <w:t>the</w:t>
      </w:r>
      <w:r>
        <w:rPr>
          <w:color w:val="231F20"/>
          <w:spacing w:val="-10"/>
        </w:rPr>
        <w:t xml:space="preserve"> </w:t>
      </w:r>
      <w:r>
        <w:rPr>
          <w:color w:val="231F20"/>
          <w:spacing w:val="-4"/>
        </w:rPr>
        <w:t>Term,</w:t>
      </w:r>
      <w:r>
        <w:rPr>
          <w:color w:val="231F20"/>
          <w:spacing w:val="-5"/>
        </w:rPr>
        <w:t xml:space="preserve"> </w:t>
      </w:r>
      <w:r>
        <w:rPr>
          <w:color w:val="231F20"/>
        </w:rPr>
        <w:t>Owner</w:t>
      </w:r>
      <w:r>
        <w:rPr>
          <w:color w:val="231F20"/>
          <w:spacing w:val="-6"/>
        </w:rPr>
        <w:t xml:space="preserve"> </w:t>
      </w:r>
      <w:r>
        <w:rPr>
          <w:color w:val="231F20"/>
        </w:rPr>
        <w:t>will</w:t>
      </w:r>
      <w:r>
        <w:rPr>
          <w:color w:val="231F20"/>
          <w:spacing w:val="-6"/>
        </w:rPr>
        <w:t xml:space="preserve"> </w:t>
      </w:r>
      <w:r>
        <w:rPr>
          <w:color w:val="231F20"/>
        </w:rPr>
        <w:t>pay</w:t>
      </w:r>
    </w:p>
    <w:p w14:paraId="1E4FE382" w14:textId="77777777" w:rsidR="00B07C7B" w:rsidRDefault="0051081E">
      <w:pPr>
        <w:pStyle w:val="BodyText"/>
        <w:spacing w:before="11"/>
        <w:ind w:left="840"/>
        <w:jc w:val="both"/>
      </w:pPr>
      <w:r>
        <w:rPr>
          <w:color w:val="231F20"/>
        </w:rPr>
        <w:t>Broker (plus applicable gross receipts taxes).</w:t>
      </w:r>
    </w:p>
    <w:p w14:paraId="79D7BD14" w14:textId="77777777" w:rsidR="00B07C7B" w:rsidRDefault="0051081E">
      <w:pPr>
        <w:pStyle w:val="ListParagraph"/>
        <w:numPr>
          <w:ilvl w:val="2"/>
          <w:numId w:val="2"/>
        </w:numPr>
        <w:tabs>
          <w:tab w:val="left" w:pos="1201"/>
          <w:tab w:val="left" w:pos="10919"/>
        </w:tabs>
        <w:jc w:val="both"/>
      </w:pPr>
      <w:r>
        <w:rPr>
          <w:color w:val="231F20"/>
          <w:spacing w:val="-3"/>
        </w:rPr>
        <w:t xml:space="preserve">With </w:t>
      </w:r>
      <w:r>
        <w:rPr>
          <w:color w:val="231F20"/>
        </w:rPr>
        <w:t>respect to existing</w:t>
      </w:r>
      <w:r>
        <w:rPr>
          <w:color w:val="231F20"/>
          <w:spacing w:val="6"/>
        </w:rPr>
        <w:t xml:space="preserve"> </w:t>
      </w:r>
      <w:r>
        <w:rPr>
          <w:color w:val="231F20"/>
        </w:rPr>
        <w:t>lease:</w:t>
      </w:r>
      <w:r>
        <w:rPr>
          <w:color w:val="231F20"/>
          <w:spacing w:val="-2"/>
        </w:rPr>
        <w:t xml:space="preserve"> </w:t>
      </w:r>
      <w:r>
        <w:rPr>
          <w:color w:val="231F20"/>
          <w:u w:val="single" w:color="231F20"/>
        </w:rPr>
        <w:t xml:space="preserve"> </w:t>
      </w:r>
      <w:r>
        <w:rPr>
          <w:color w:val="231F20"/>
          <w:u w:val="single" w:color="231F20"/>
        </w:rPr>
        <w:tab/>
      </w:r>
    </w:p>
    <w:p w14:paraId="647D93B6" w14:textId="77777777" w:rsidR="00B07C7B" w:rsidRDefault="0051081E">
      <w:pPr>
        <w:pStyle w:val="ListParagraph"/>
        <w:numPr>
          <w:ilvl w:val="2"/>
          <w:numId w:val="2"/>
        </w:numPr>
        <w:tabs>
          <w:tab w:val="left" w:pos="1201"/>
          <w:tab w:val="left" w:pos="10919"/>
        </w:tabs>
        <w:jc w:val="both"/>
      </w:pPr>
      <w:r>
        <w:rPr>
          <w:color w:val="231F20"/>
          <w:spacing w:val="-3"/>
        </w:rPr>
        <w:t xml:space="preserve">With </w:t>
      </w:r>
      <w:r>
        <w:rPr>
          <w:color w:val="231F20"/>
        </w:rPr>
        <w:t>respect to</w:t>
      </w:r>
      <w:r>
        <w:rPr>
          <w:color w:val="231F20"/>
          <w:spacing w:val="6"/>
        </w:rPr>
        <w:t xml:space="preserve"> </w:t>
      </w:r>
      <w:r>
        <w:rPr>
          <w:color w:val="231F20"/>
        </w:rPr>
        <w:t>renewals:</w:t>
      </w:r>
      <w:r>
        <w:rPr>
          <w:color w:val="231F20"/>
          <w:spacing w:val="-1"/>
        </w:rPr>
        <w:t xml:space="preserve"> </w:t>
      </w:r>
      <w:r>
        <w:rPr>
          <w:color w:val="231F20"/>
          <w:u w:val="single" w:color="231F20"/>
        </w:rPr>
        <w:t xml:space="preserve"> </w:t>
      </w:r>
      <w:r>
        <w:rPr>
          <w:color w:val="231F20"/>
          <w:u w:val="single" w:color="231F20"/>
        </w:rPr>
        <w:tab/>
      </w:r>
    </w:p>
    <w:p w14:paraId="4098993D" w14:textId="77777777" w:rsidR="00B07C7B" w:rsidRDefault="0051081E">
      <w:pPr>
        <w:pStyle w:val="ListParagraph"/>
        <w:numPr>
          <w:ilvl w:val="2"/>
          <w:numId w:val="2"/>
        </w:numPr>
        <w:tabs>
          <w:tab w:val="left" w:pos="1201"/>
          <w:tab w:val="left" w:pos="10919"/>
        </w:tabs>
        <w:spacing w:before="12"/>
        <w:jc w:val="both"/>
      </w:pPr>
      <w:r>
        <w:rPr>
          <w:color w:val="231F20"/>
        </w:rPr>
        <w:t>Other:</w:t>
      </w:r>
      <w:r w:rsidRPr="00922EA0">
        <w:rPr>
          <w:color w:val="231F20"/>
          <w:spacing w:val="-1"/>
          <w:sz w:val="2"/>
          <w:szCs w:val="2"/>
        </w:rPr>
        <w:t xml:space="preserve"> </w:t>
      </w:r>
      <w:r w:rsidRPr="00922EA0">
        <w:rPr>
          <w:color w:val="231F20"/>
          <w:sz w:val="2"/>
          <w:szCs w:val="2"/>
          <w:u w:val="single" w:color="231F20"/>
        </w:rPr>
        <w:t xml:space="preserve"> </w:t>
      </w:r>
      <w:r w:rsidRPr="00922EA0">
        <w:rPr>
          <w:color w:val="231F20"/>
          <w:sz w:val="2"/>
          <w:szCs w:val="2"/>
          <w:u w:val="single" w:color="231F20"/>
        </w:rPr>
        <w:tab/>
      </w:r>
    </w:p>
    <w:p w14:paraId="393B971F" w14:textId="77777777" w:rsidR="00B07C7B" w:rsidRDefault="0051081E" w:rsidP="00AC062F">
      <w:pPr>
        <w:pStyle w:val="ListParagraph"/>
        <w:numPr>
          <w:ilvl w:val="1"/>
          <w:numId w:val="2"/>
        </w:numPr>
        <w:tabs>
          <w:tab w:val="left" w:pos="841"/>
          <w:tab w:val="left" w:pos="10919"/>
        </w:tabs>
        <w:ind w:left="840"/>
      </w:pPr>
      <w:r>
        <w:rPr>
          <w:color w:val="231F20"/>
        </w:rPr>
        <w:t>All other fees charged to</w:t>
      </w:r>
      <w:r>
        <w:rPr>
          <w:color w:val="231F20"/>
          <w:spacing w:val="-9"/>
        </w:rPr>
        <w:t xml:space="preserve"> </w:t>
      </w:r>
      <w:r>
        <w:rPr>
          <w:color w:val="231F20"/>
        </w:rPr>
        <w:t>Owner:</w:t>
      </w:r>
      <w:r>
        <w:rPr>
          <w:color w:val="231F20"/>
          <w:spacing w:val="-1"/>
        </w:rPr>
        <w:t xml:space="preserve"> </w:t>
      </w:r>
      <w:r w:rsidRPr="00922EA0">
        <w:rPr>
          <w:color w:val="231F20"/>
          <w:sz w:val="2"/>
          <w:szCs w:val="2"/>
          <w:u w:val="single" w:color="231F20"/>
        </w:rPr>
        <w:t xml:space="preserve"> </w:t>
      </w:r>
      <w:r w:rsidRPr="00922EA0">
        <w:rPr>
          <w:color w:val="231F20"/>
          <w:sz w:val="2"/>
          <w:szCs w:val="2"/>
          <w:u w:val="single" w:color="231F20"/>
        </w:rPr>
        <w:tab/>
      </w:r>
    </w:p>
    <w:p w14:paraId="3E21518F" w14:textId="0F4D828B" w:rsidR="00B07C7B" w:rsidRDefault="0051081E">
      <w:pPr>
        <w:pStyle w:val="ListParagraph"/>
        <w:numPr>
          <w:ilvl w:val="1"/>
          <w:numId w:val="2"/>
        </w:numPr>
        <w:tabs>
          <w:tab w:val="left" w:pos="841"/>
        </w:tabs>
        <w:spacing w:line="249" w:lineRule="auto"/>
        <w:ind w:left="840" w:right="117"/>
      </w:pPr>
      <w:r>
        <w:rPr>
          <w:color w:val="231F20"/>
        </w:rPr>
        <w:t xml:space="preserve">Owner authorizes Broker to reimburse him/her/itself out of any rental proceeds for </w:t>
      </w:r>
      <w:r w:rsidR="00BB2D65">
        <w:rPr>
          <w:color w:val="231F20"/>
        </w:rPr>
        <w:t>all expenses and costs of oper</w:t>
      </w:r>
      <w:r>
        <w:rPr>
          <w:color w:val="231F20"/>
        </w:rPr>
        <w:t>ating the Property under this Agreement, including Broker compensation and applicable</w:t>
      </w:r>
      <w:r>
        <w:rPr>
          <w:color w:val="231F20"/>
          <w:spacing w:val="-20"/>
        </w:rPr>
        <w:t xml:space="preserve"> </w:t>
      </w:r>
      <w:r>
        <w:rPr>
          <w:color w:val="231F20"/>
        </w:rPr>
        <w:t>fees.</w:t>
      </w:r>
    </w:p>
    <w:p w14:paraId="1F42B7DD" w14:textId="77777777" w:rsidR="00B07C7B" w:rsidRDefault="00B07C7B">
      <w:pPr>
        <w:pStyle w:val="BodyText"/>
        <w:spacing w:before="1"/>
        <w:rPr>
          <w:sz w:val="23"/>
        </w:rPr>
      </w:pPr>
    </w:p>
    <w:p w14:paraId="5D9455C0" w14:textId="77777777" w:rsidR="00B07C7B" w:rsidRDefault="0051081E">
      <w:pPr>
        <w:pStyle w:val="ListParagraph"/>
        <w:numPr>
          <w:ilvl w:val="0"/>
          <w:numId w:val="2"/>
        </w:numPr>
        <w:tabs>
          <w:tab w:val="left" w:pos="481"/>
        </w:tabs>
        <w:spacing w:before="0" w:line="249" w:lineRule="auto"/>
        <w:ind w:right="117"/>
      </w:pPr>
      <w:r>
        <w:rPr>
          <w:b/>
          <w:color w:val="231F20"/>
        </w:rPr>
        <w:t xml:space="preserve">FEES </w:t>
      </w:r>
      <w:r>
        <w:rPr>
          <w:b/>
          <w:color w:val="231F20"/>
          <w:spacing w:val="-3"/>
        </w:rPr>
        <w:t xml:space="preserve">RETAINED </w:t>
      </w:r>
      <w:r>
        <w:rPr>
          <w:b/>
          <w:color w:val="231F20"/>
        </w:rPr>
        <w:t>BY BROKER</w:t>
      </w:r>
      <w:r>
        <w:rPr>
          <w:color w:val="231F20"/>
        </w:rPr>
        <w:t xml:space="preserve">. The following fees will be charged to </w:t>
      </w:r>
      <w:r>
        <w:rPr>
          <w:color w:val="231F20"/>
          <w:spacing w:val="-3"/>
        </w:rPr>
        <w:t xml:space="preserve">Tenant </w:t>
      </w:r>
      <w:r>
        <w:rPr>
          <w:color w:val="231F20"/>
        </w:rPr>
        <w:t>and retained by Broker unless other- wise noted</w:t>
      </w:r>
      <w:r>
        <w:rPr>
          <w:color w:val="231F20"/>
          <w:spacing w:val="-2"/>
        </w:rPr>
        <w:t xml:space="preserve"> </w:t>
      </w:r>
      <w:r>
        <w:rPr>
          <w:color w:val="231F20"/>
        </w:rPr>
        <w:t>below:</w:t>
      </w:r>
    </w:p>
    <w:p w14:paraId="66007805" w14:textId="77777777" w:rsidR="00532B62" w:rsidRDefault="00532B62" w:rsidP="00532B62">
      <w:pPr>
        <w:tabs>
          <w:tab w:val="left" w:pos="481"/>
        </w:tabs>
        <w:spacing w:line="249" w:lineRule="auto"/>
        <w:ind w:right="115"/>
        <w:jc w:val="both"/>
      </w:pPr>
    </w:p>
    <w:p w14:paraId="7C82A399" w14:textId="77777777" w:rsidR="00532B62" w:rsidRDefault="00532B62" w:rsidP="00532B62">
      <w:pPr>
        <w:tabs>
          <w:tab w:val="left" w:pos="481"/>
        </w:tabs>
        <w:spacing w:line="249" w:lineRule="auto"/>
        <w:ind w:right="115"/>
        <w:jc w:val="both"/>
      </w:pPr>
    </w:p>
    <w:p w14:paraId="037CB6E9" w14:textId="77777777" w:rsidR="00532B62" w:rsidRDefault="00532B62" w:rsidP="00532B62">
      <w:pPr>
        <w:spacing w:line="276" w:lineRule="auto"/>
        <w:jc w:val="center"/>
        <w:rPr>
          <w:sz w:val="24"/>
          <w:szCs w:val="24"/>
        </w:rPr>
      </w:pPr>
      <w:r>
        <w:rPr>
          <w:sz w:val="24"/>
          <w:szCs w:val="24"/>
        </w:rPr>
        <w:t>* * * Free PDF Preview End * * *</w:t>
      </w:r>
    </w:p>
    <w:p w14:paraId="6281B407" w14:textId="77777777" w:rsidR="00532B62" w:rsidRDefault="00532B62" w:rsidP="00532B62">
      <w:pPr>
        <w:spacing w:line="276" w:lineRule="auto"/>
        <w:jc w:val="center"/>
        <w:rPr>
          <w:sz w:val="24"/>
          <w:szCs w:val="24"/>
        </w:rPr>
      </w:pPr>
      <w:r>
        <w:rPr>
          <w:sz w:val="24"/>
          <w:szCs w:val="24"/>
        </w:rPr>
        <w:t>Purchase Required To Gain Total Access</w:t>
      </w:r>
    </w:p>
    <w:p w14:paraId="24E450E7" w14:textId="77777777" w:rsidR="00532B62" w:rsidRDefault="00532B62" w:rsidP="00532B62">
      <w:pPr>
        <w:pStyle w:val="BodyText"/>
        <w:spacing w:before="3" w:line="276" w:lineRule="auto"/>
        <w:jc w:val="center"/>
        <w:rPr>
          <w:b/>
          <w:sz w:val="24"/>
          <w:szCs w:val="24"/>
        </w:rPr>
      </w:pPr>
      <w:r>
        <w:rPr>
          <w:sz w:val="24"/>
          <w:szCs w:val="24"/>
        </w:rPr>
        <w:t xml:space="preserve">Visit </w:t>
      </w:r>
      <w:hyperlink r:id="rId16" w:history="1">
        <w:r>
          <w:rPr>
            <w:rStyle w:val="Hyperlink"/>
            <w:sz w:val="24"/>
            <w:szCs w:val="24"/>
          </w:rPr>
          <w:t>www.propmgmtforms.com</w:t>
        </w:r>
      </w:hyperlink>
      <w:r>
        <w:rPr>
          <w:sz w:val="24"/>
          <w:szCs w:val="24"/>
        </w:rPr>
        <w:t xml:space="preserve"> To Purchase </w:t>
      </w:r>
      <w:r>
        <w:rPr>
          <w:i/>
          <w:sz w:val="24"/>
          <w:szCs w:val="24"/>
        </w:rPr>
        <w:t>Property Management Forms</w:t>
      </w:r>
      <w:r>
        <w:rPr>
          <w:sz w:val="24"/>
          <w:szCs w:val="24"/>
        </w:rPr>
        <w:t xml:space="preserve"> Package</w:t>
      </w:r>
    </w:p>
    <w:p w14:paraId="3ACB2695" w14:textId="77777777" w:rsidR="00532B62" w:rsidRDefault="00532B62" w:rsidP="00532B62">
      <w:pPr>
        <w:tabs>
          <w:tab w:val="left" w:pos="481"/>
        </w:tabs>
        <w:spacing w:line="249" w:lineRule="auto"/>
        <w:ind w:right="115"/>
        <w:jc w:val="both"/>
      </w:pPr>
    </w:p>
    <w:sectPr w:rsidR="00532B62" w:rsidSect="00532B62">
      <w:headerReference w:type="default" r:id="rId17"/>
      <w:footerReference w:type="default" r:id="rId18"/>
      <w:pgSz w:w="12240" w:h="15840"/>
      <w:pgMar w:top="1900" w:right="600" w:bottom="740" w:left="600" w:header="545" w:footer="54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058B5D3" w14:textId="77777777" w:rsidR="00F46E1F" w:rsidRDefault="0051081E">
      <w:r>
        <w:separator/>
      </w:r>
    </w:p>
  </w:endnote>
  <w:endnote w:type="continuationSeparator" w:id="0">
    <w:p w14:paraId="546990FB" w14:textId="77777777" w:rsidR="00F46E1F" w:rsidRDefault="0051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81BE6E" w14:textId="290F0B47" w:rsidR="00B07C7B" w:rsidRDefault="0051081E">
    <w:pPr>
      <w:pStyle w:val="BodyText"/>
      <w:spacing w:line="14" w:lineRule="auto"/>
      <w:rPr>
        <w:sz w:val="20"/>
      </w:rPr>
    </w:pPr>
    <w:r>
      <w:rPr>
        <w:noProof/>
      </w:rPr>
      <w:drawing>
        <wp:anchor distT="0" distB="0" distL="0" distR="0" simplePos="0" relativeHeight="268421135" behindDoc="1" locked="0" layoutInCell="1" allowOverlap="1" wp14:anchorId="1CB41C38" wp14:editId="44AB50DB">
          <wp:simplePos x="0" y="0"/>
          <wp:positionH relativeFrom="page">
            <wp:posOffset>6563099</wp:posOffset>
          </wp:positionH>
          <wp:positionV relativeFrom="page">
            <wp:posOffset>9820170</wp:posOffset>
          </wp:positionV>
          <wp:extent cx="737241" cy="1112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7241" cy="111227"/>
                  </a:xfrm>
                  <a:prstGeom prst="rect">
                    <a:avLst/>
                  </a:prstGeom>
                </pic:spPr>
              </pic:pic>
            </a:graphicData>
          </a:graphic>
        </wp:anchor>
      </w:drawing>
    </w:r>
    <w:r w:rsidR="00551268">
      <w:pict w14:anchorId="7B49CA74">
        <v:shapetype id="_x0000_t202" coordsize="21600,21600" o:spt="202" path="m0,0l0,21600,21600,21600,21600,0xe">
          <v:stroke joinstyle="miter"/>
          <v:path gradientshapeok="t" o:connecttype="rect"/>
        </v:shapetype>
        <v:shape id="_x0000_s1042" type="#_x0000_t202" style="position:absolute;margin-left:35pt;margin-top:753.6pt;width:96.1pt;height:9.8pt;z-index:-14296;mso-position-horizontal-relative:page;mso-position-vertical-relative:page" filled="f" stroked="f">
          <v:textbox inset="0,0,0,0">
            <w:txbxContent>
              <w:p w14:paraId="1D4C87BD" w14:textId="77777777" w:rsidR="00B07C7B" w:rsidRDefault="0051081E">
                <w:pPr>
                  <w:spacing w:before="14"/>
                  <w:ind w:left="20"/>
                  <w:rPr>
                    <w:sz w:val="14"/>
                  </w:rPr>
                </w:pPr>
                <w:r>
                  <w:rPr>
                    <w:color w:val="231F20"/>
                    <w:sz w:val="14"/>
                  </w:rPr>
                  <w:t>RANM Form 6102 (2017 March)</w:t>
                </w:r>
              </w:p>
            </w:txbxContent>
          </v:textbox>
          <w10:wrap anchorx="page" anchory="page"/>
        </v:shape>
      </w:pict>
    </w:r>
    <w:r w:rsidR="00551268">
      <w:pict w14:anchorId="7676220E">
        <v:shape id="_x0000_s1040" type="#_x0000_t202" style="position:absolute;margin-left:250.95pt;margin-top:753.6pt;width:143.8pt;height:9.8pt;z-index:-14248;mso-position-horizontal-relative:page;mso-position-vertical-relative:page" filled="f" stroked="f">
          <v:textbox inset="0,0,0,0">
            <w:txbxContent>
              <w:p w14:paraId="6B24CB67" w14:textId="77777777" w:rsidR="00B07C7B" w:rsidRDefault="0051081E">
                <w:pPr>
                  <w:spacing w:before="14"/>
                  <w:ind w:left="20"/>
                  <w:rPr>
                    <w:sz w:val="14"/>
                  </w:rPr>
                </w:pPr>
                <w:r>
                  <w:rPr>
                    <w:color w:val="231F20"/>
                    <w:sz w:val="14"/>
                  </w:rPr>
                  <w:t>©2007</w:t>
                </w:r>
                <w:r>
                  <w:rPr>
                    <w:color w:val="231F20"/>
                    <w:spacing w:val="-7"/>
                    <w:sz w:val="14"/>
                  </w:rPr>
                  <w:t xml:space="preserve"> </w:t>
                </w:r>
                <w:r>
                  <w:rPr>
                    <w:color w:val="231F20"/>
                    <w:sz w:val="14"/>
                  </w:rPr>
                  <w:t>REALTORS</w:t>
                </w:r>
                <w:r>
                  <w:rPr>
                    <w:b/>
                    <w:color w:val="231F20"/>
                    <w:sz w:val="14"/>
                  </w:rPr>
                  <w:t>®</w:t>
                </w:r>
                <w:r>
                  <w:rPr>
                    <w:b/>
                    <w:color w:val="231F20"/>
                    <w:spacing w:val="-12"/>
                    <w:sz w:val="14"/>
                  </w:rPr>
                  <w:t xml:space="preserve"> </w:t>
                </w:r>
                <w:r>
                  <w:rPr>
                    <w:color w:val="231F20"/>
                    <w:sz w:val="14"/>
                  </w:rPr>
                  <w:t>Association</w:t>
                </w:r>
                <w:r>
                  <w:rPr>
                    <w:color w:val="231F20"/>
                    <w:spacing w:val="-7"/>
                    <w:sz w:val="14"/>
                  </w:rPr>
                  <w:t xml:space="preserve"> </w:t>
                </w:r>
                <w:r>
                  <w:rPr>
                    <w:color w:val="231F20"/>
                    <w:sz w:val="14"/>
                  </w:rPr>
                  <w:t>of</w:t>
                </w:r>
                <w:r>
                  <w:rPr>
                    <w:color w:val="231F20"/>
                    <w:spacing w:val="-6"/>
                    <w:sz w:val="14"/>
                  </w:rPr>
                  <w:t xml:space="preserve"> </w:t>
                </w:r>
                <w:r>
                  <w:rPr>
                    <w:color w:val="231F20"/>
                    <w:sz w:val="14"/>
                  </w:rPr>
                  <w:t>New</w:t>
                </w:r>
                <w:r>
                  <w:rPr>
                    <w:color w:val="231F20"/>
                    <w:spacing w:val="-7"/>
                    <w:sz w:val="14"/>
                  </w:rPr>
                  <w:t xml:space="preserve"> </w:t>
                </w:r>
                <w:r>
                  <w:rPr>
                    <w:color w:val="231F20"/>
                    <w:sz w:val="14"/>
                  </w:rPr>
                  <w:t>Mexico</w:t>
                </w:r>
              </w:p>
            </w:txbxContent>
          </v:textbox>
          <w10:wrap anchorx="page" anchory="page"/>
        </v:shape>
      </w:pict>
    </w:r>
    <w:r w:rsidR="00551268">
      <w:pict w14:anchorId="2D056D38">
        <v:shape id="_x0000_s1039" type="#_x0000_t202" style="position:absolute;margin-left:431pt;margin-top:753.6pt;width:58.75pt;height:9.8pt;z-index:-14224;mso-position-horizontal-relative:page;mso-position-vertical-relative:page" filled="f" stroked="f">
          <v:textbox inset="0,0,0,0">
            <w:txbxContent>
              <w:p w14:paraId="68935F83" w14:textId="77777777" w:rsidR="00B07C7B" w:rsidRDefault="0051081E">
                <w:pPr>
                  <w:tabs>
                    <w:tab w:val="left" w:pos="739"/>
                  </w:tabs>
                  <w:spacing w:before="14"/>
                  <w:ind w:left="20"/>
                  <w:rPr>
                    <w:sz w:val="14"/>
                  </w:rPr>
                </w:pPr>
                <w:r>
                  <w:rPr>
                    <w:color w:val="231F20"/>
                    <w:sz w:val="14"/>
                    <w:u w:val="single" w:color="231F20"/>
                  </w:rPr>
                  <w:t xml:space="preserve"> </w:t>
                </w:r>
                <w:r>
                  <w:rPr>
                    <w:color w:val="231F20"/>
                    <w:sz w:val="14"/>
                    <w:u w:val="single" w:color="231F20"/>
                  </w:rPr>
                  <w:tab/>
                </w:r>
                <w:r>
                  <w:rPr>
                    <w:color w:val="231F20"/>
                    <w:spacing w:val="-1"/>
                    <w:sz w:val="14"/>
                  </w:rPr>
                  <w:t xml:space="preserve"> </w:t>
                </w:r>
                <w:r>
                  <w:rPr>
                    <w:color w:val="231F20"/>
                    <w:sz w:val="14"/>
                  </w:rPr>
                  <w:t>Owner</w:t>
                </w:r>
              </w:p>
            </w:txbxContent>
          </v:textbox>
          <w10:wrap anchorx="page" anchory="page"/>
        </v:shape>
      </w:pict>
    </w:r>
    <w:r w:rsidR="00551268">
      <w:pict w14:anchorId="443BDA2E">
        <v:shape id="_x0000_s1038" type="#_x0000_t202" style="position:absolute;margin-left:503pt;margin-top:753.6pt;width:59.15pt;height:9.8pt;z-index:-14200;mso-position-horizontal-relative:page;mso-position-vertical-relative:page" filled="f" stroked="f">
          <v:textbox inset="0,0,0,0">
            <w:txbxContent>
              <w:p w14:paraId="178AD402" w14:textId="77777777" w:rsidR="00B07C7B" w:rsidRDefault="0051081E">
                <w:pPr>
                  <w:tabs>
                    <w:tab w:val="left" w:pos="739"/>
                  </w:tabs>
                  <w:spacing w:before="14"/>
                  <w:ind w:left="20"/>
                  <w:rPr>
                    <w:sz w:val="14"/>
                  </w:rPr>
                </w:pPr>
                <w:r>
                  <w:rPr>
                    <w:color w:val="231F20"/>
                    <w:sz w:val="14"/>
                    <w:u w:val="single" w:color="231F20"/>
                  </w:rPr>
                  <w:t xml:space="preserve"> </w:t>
                </w:r>
                <w:r>
                  <w:rPr>
                    <w:color w:val="231F20"/>
                    <w:sz w:val="14"/>
                    <w:u w:val="single" w:color="231F20"/>
                  </w:rPr>
                  <w:tab/>
                </w:r>
                <w:r>
                  <w:rPr>
                    <w:color w:val="231F20"/>
                    <w:spacing w:val="-2"/>
                    <w:sz w:val="14"/>
                  </w:rPr>
                  <w:t xml:space="preserve"> </w:t>
                </w:r>
                <w:r>
                  <w:rPr>
                    <w:color w:val="231F20"/>
                    <w:sz w:val="14"/>
                  </w:rPr>
                  <w:t>Broker</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A05708" w14:textId="77777777" w:rsidR="00B07C7B" w:rsidRDefault="0051081E">
    <w:pPr>
      <w:pStyle w:val="BodyText"/>
      <w:spacing w:line="14" w:lineRule="auto"/>
      <w:rPr>
        <w:sz w:val="20"/>
      </w:rPr>
    </w:pPr>
    <w:r>
      <w:rPr>
        <w:noProof/>
      </w:rPr>
      <w:drawing>
        <wp:anchor distT="0" distB="0" distL="0" distR="0" simplePos="0" relativeHeight="268421351" behindDoc="1" locked="0" layoutInCell="1" allowOverlap="1" wp14:anchorId="48BFBF67" wp14:editId="7F1EAFA0">
          <wp:simplePos x="0" y="0"/>
          <wp:positionH relativeFrom="page">
            <wp:posOffset>6563099</wp:posOffset>
          </wp:positionH>
          <wp:positionV relativeFrom="page">
            <wp:posOffset>9820170</wp:posOffset>
          </wp:positionV>
          <wp:extent cx="737241" cy="11122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737241" cy="111227"/>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3D6FCA" w14:textId="4130699A" w:rsidR="00B07C7B" w:rsidRDefault="0051081E">
    <w:pPr>
      <w:pStyle w:val="BodyText"/>
      <w:spacing w:line="14" w:lineRule="auto"/>
      <w:rPr>
        <w:sz w:val="20"/>
      </w:rPr>
    </w:pPr>
    <w:r>
      <w:rPr>
        <w:noProof/>
      </w:rPr>
      <w:drawing>
        <wp:anchor distT="0" distB="0" distL="0" distR="0" simplePos="0" relativeHeight="268421471" behindDoc="1" locked="0" layoutInCell="1" allowOverlap="1" wp14:anchorId="1DE7CCAA" wp14:editId="60A35F8F">
          <wp:simplePos x="0" y="0"/>
          <wp:positionH relativeFrom="page">
            <wp:posOffset>6563099</wp:posOffset>
          </wp:positionH>
          <wp:positionV relativeFrom="page">
            <wp:posOffset>9820170</wp:posOffset>
          </wp:positionV>
          <wp:extent cx="737241" cy="111227"/>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737241" cy="111227"/>
                  </a:xfrm>
                  <a:prstGeom prst="rect">
                    <a:avLst/>
                  </a:prstGeom>
                </pic:spPr>
              </pic:pic>
            </a:graphicData>
          </a:graphic>
        </wp:anchor>
      </w:drawing>
    </w:r>
    <w:r w:rsidR="00551268">
      <w:pict w14:anchorId="7695EDED">
        <v:shapetype id="_x0000_t202" coordsize="21600,21600" o:spt="202" path="m0,0l0,21600,21600,21600,21600,0xe">
          <v:stroke joinstyle="miter"/>
          <v:path gradientshapeok="t" o:connecttype="rect"/>
        </v:shapetype>
        <v:shape id="_x0000_s1032" type="#_x0000_t202" style="position:absolute;margin-left:35pt;margin-top:753.6pt;width:96.1pt;height:9.8pt;z-index:-13960;mso-position-horizontal-relative:page;mso-position-vertical-relative:page" filled="f" stroked="f">
          <v:textbox inset="0,0,0,0">
            <w:txbxContent>
              <w:p w14:paraId="30B30A95" w14:textId="77777777" w:rsidR="00B07C7B" w:rsidRDefault="0051081E">
                <w:pPr>
                  <w:spacing w:before="14"/>
                  <w:ind w:left="20"/>
                  <w:rPr>
                    <w:sz w:val="14"/>
                  </w:rPr>
                </w:pPr>
                <w:r>
                  <w:rPr>
                    <w:color w:val="231F20"/>
                    <w:sz w:val="14"/>
                  </w:rPr>
                  <w:t>RANM Form 6102 (2017 March)</w:t>
                </w:r>
              </w:p>
            </w:txbxContent>
          </v:textbox>
          <w10:wrap anchorx="page" anchory="page"/>
        </v:shape>
      </w:pict>
    </w:r>
    <w:r w:rsidR="00551268">
      <w:pict w14:anchorId="4DDDE645">
        <v:shape id="_x0000_s1030" type="#_x0000_t202" style="position:absolute;margin-left:250.95pt;margin-top:753.6pt;width:143.8pt;height:9.8pt;z-index:-13912;mso-position-horizontal-relative:page;mso-position-vertical-relative:page" filled="f" stroked="f">
          <v:textbox inset="0,0,0,0">
            <w:txbxContent>
              <w:p w14:paraId="747C151A" w14:textId="77777777" w:rsidR="00B07C7B" w:rsidRDefault="0051081E">
                <w:pPr>
                  <w:spacing w:before="14"/>
                  <w:ind w:left="20"/>
                  <w:rPr>
                    <w:sz w:val="14"/>
                  </w:rPr>
                </w:pPr>
                <w:r>
                  <w:rPr>
                    <w:color w:val="231F20"/>
                    <w:sz w:val="14"/>
                  </w:rPr>
                  <w:t>©2007</w:t>
                </w:r>
                <w:r>
                  <w:rPr>
                    <w:color w:val="231F20"/>
                    <w:spacing w:val="-7"/>
                    <w:sz w:val="14"/>
                  </w:rPr>
                  <w:t xml:space="preserve"> </w:t>
                </w:r>
                <w:r>
                  <w:rPr>
                    <w:color w:val="231F20"/>
                    <w:sz w:val="14"/>
                  </w:rPr>
                  <w:t>REALTORS</w:t>
                </w:r>
                <w:r>
                  <w:rPr>
                    <w:b/>
                    <w:color w:val="231F20"/>
                    <w:sz w:val="14"/>
                  </w:rPr>
                  <w:t>®</w:t>
                </w:r>
                <w:r>
                  <w:rPr>
                    <w:b/>
                    <w:color w:val="231F20"/>
                    <w:spacing w:val="-12"/>
                    <w:sz w:val="14"/>
                  </w:rPr>
                  <w:t xml:space="preserve"> </w:t>
                </w:r>
                <w:r>
                  <w:rPr>
                    <w:color w:val="231F20"/>
                    <w:sz w:val="14"/>
                  </w:rPr>
                  <w:t>Association</w:t>
                </w:r>
                <w:r>
                  <w:rPr>
                    <w:color w:val="231F20"/>
                    <w:spacing w:val="-7"/>
                    <w:sz w:val="14"/>
                  </w:rPr>
                  <w:t xml:space="preserve"> </w:t>
                </w:r>
                <w:r>
                  <w:rPr>
                    <w:color w:val="231F20"/>
                    <w:sz w:val="14"/>
                  </w:rPr>
                  <w:t>of</w:t>
                </w:r>
                <w:r>
                  <w:rPr>
                    <w:color w:val="231F20"/>
                    <w:spacing w:val="-6"/>
                    <w:sz w:val="14"/>
                  </w:rPr>
                  <w:t xml:space="preserve"> </w:t>
                </w:r>
                <w:r>
                  <w:rPr>
                    <w:color w:val="231F20"/>
                    <w:sz w:val="14"/>
                  </w:rPr>
                  <w:t>New</w:t>
                </w:r>
                <w:r>
                  <w:rPr>
                    <w:color w:val="231F20"/>
                    <w:spacing w:val="-7"/>
                    <w:sz w:val="14"/>
                  </w:rPr>
                  <w:t xml:space="preserve"> </w:t>
                </w:r>
                <w:r>
                  <w:rPr>
                    <w:color w:val="231F20"/>
                    <w:sz w:val="14"/>
                  </w:rPr>
                  <w:t>Mexico</w:t>
                </w:r>
              </w:p>
            </w:txbxContent>
          </v:textbox>
          <w10:wrap anchorx="page" anchory="page"/>
        </v:shape>
      </w:pict>
    </w:r>
    <w:r w:rsidR="00551268">
      <w:pict w14:anchorId="54D7D096">
        <v:shape id="_x0000_s1029" type="#_x0000_t202" style="position:absolute;margin-left:431pt;margin-top:753.6pt;width:58.75pt;height:9.8pt;z-index:-13888;mso-position-horizontal-relative:page;mso-position-vertical-relative:page" filled="f" stroked="f">
          <v:textbox inset="0,0,0,0">
            <w:txbxContent>
              <w:p w14:paraId="29CD92C0" w14:textId="77777777" w:rsidR="00B07C7B" w:rsidRDefault="0051081E">
                <w:pPr>
                  <w:tabs>
                    <w:tab w:val="left" w:pos="739"/>
                  </w:tabs>
                  <w:spacing w:before="14"/>
                  <w:ind w:left="20"/>
                  <w:rPr>
                    <w:sz w:val="14"/>
                  </w:rPr>
                </w:pPr>
                <w:r>
                  <w:rPr>
                    <w:color w:val="231F20"/>
                    <w:sz w:val="14"/>
                    <w:u w:val="single" w:color="231F20"/>
                  </w:rPr>
                  <w:t xml:space="preserve"> </w:t>
                </w:r>
                <w:r>
                  <w:rPr>
                    <w:color w:val="231F20"/>
                    <w:sz w:val="14"/>
                    <w:u w:val="single" w:color="231F20"/>
                  </w:rPr>
                  <w:tab/>
                </w:r>
                <w:r>
                  <w:rPr>
                    <w:color w:val="231F20"/>
                    <w:spacing w:val="-1"/>
                    <w:sz w:val="14"/>
                  </w:rPr>
                  <w:t xml:space="preserve"> </w:t>
                </w:r>
                <w:r>
                  <w:rPr>
                    <w:color w:val="231F20"/>
                    <w:sz w:val="14"/>
                  </w:rPr>
                  <w:t>Owner</w:t>
                </w:r>
              </w:p>
            </w:txbxContent>
          </v:textbox>
          <w10:wrap anchorx="page" anchory="page"/>
        </v:shape>
      </w:pict>
    </w:r>
    <w:r w:rsidR="00551268">
      <w:pict w14:anchorId="7669FD6E">
        <v:shape id="_x0000_s1028" type="#_x0000_t202" style="position:absolute;margin-left:503pt;margin-top:753.6pt;width:59.15pt;height:9.8pt;z-index:-13864;mso-position-horizontal-relative:page;mso-position-vertical-relative:page" filled="f" stroked="f">
          <v:textbox inset="0,0,0,0">
            <w:txbxContent>
              <w:p w14:paraId="27E92740" w14:textId="77777777" w:rsidR="00B07C7B" w:rsidRDefault="0051081E">
                <w:pPr>
                  <w:tabs>
                    <w:tab w:val="left" w:pos="739"/>
                  </w:tabs>
                  <w:spacing w:before="14"/>
                  <w:ind w:left="20"/>
                  <w:rPr>
                    <w:sz w:val="14"/>
                  </w:rPr>
                </w:pPr>
                <w:r>
                  <w:rPr>
                    <w:color w:val="231F20"/>
                    <w:sz w:val="14"/>
                    <w:u w:val="single" w:color="231F20"/>
                  </w:rPr>
                  <w:t xml:space="preserve"> </w:t>
                </w:r>
                <w:r>
                  <w:rPr>
                    <w:color w:val="231F20"/>
                    <w:sz w:val="14"/>
                    <w:u w:val="single" w:color="231F20"/>
                  </w:rPr>
                  <w:tab/>
                </w:r>
                <w:r>
                  <w:rPr>
                    <w:color w:val="231F20"/>
                    <w:spacing w:val="-2"/>
                    <w:sz w:val="14"/>
                  </w:rPr>
                  <w:t xml:space="preserve"> </w:t>
                </w:r>
                <w:r>
                  <w:rPr>
                    <w:color w:val="231F20"/>
                    <w:sz w:val="14"/>
                  </w:rPr>
                  <w:t>Broker</w:t>
                </w:r>
              </w:p>
            </w:txbxContent>
          </v:textbox>
          <w10:wrap anchorx="page" anchory="page"/>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04B1D6" w14:textId="2226611B" w:rsidR="00532B62" w:rsidRDefault="00532B62">
    <w:pPr>
      <w:pStyle w:val="BodyText"/>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712BDD3" w14:textId="77777777" w:rsidR="00F46E1F" w:rsidRDefault="0051081E">
      <w:r>
        <w:separator/>
      </w:r>
    </w:p>
  </w:footnote>
  <w:footnote w:type="continuationSeparator" w:id="0">
    <w:p w14:paraId="06F29781" w14:textId="77777777" w:rsidR="00F46E1F" w:rsidRDefault="005108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B8FEDE" w14:textId="77777777" w:rsidR="00B07C7B" w:rsidRDefault="00551268">
    <w:pPr>
      <w:pStyle w:val="BodyText"/>
      <w:spacing w:line="14" w:lineRule="auto"/>
      <w:rPr>
        <w:sz w:val="20"/>
      </w:rPr>
    </w:pPr>
    <w:r>
      <w:pict w14:anchorId="4F1CBE0F">
        <v:shapetype id="_x0000_t202" coordsize="21600,21600" o:spt="202" path="m0,0l0,21600,21600,21600,21600,0xe">
          <v:stroke joinstyle="miter"/>
          <v:path gradientshapeok="t" o:connecttype="rect"/>
        </v:shapetype>
        <v:shape id="_x0000_s1043" type="#_x0000_t202" style="position:absolute;margin-left:86.05pt;margin-top:24.3pt;width:428.3pt;height:51.15pt;z-index:-14344;mso-position-horizontal-relative:page;mso-position-vertical-relative:page" filled="f" stroked="f">
          <v:textbox inset="0,0,0,0">
            <w:txbxContent>
              <w:p w14:paraId="2B962BAA" w14:textId="77777777" w:rsidR="00B07C7B" w:rsidRDefault="0051081E">
                <w:pPr>
                  <w:spacing w:before="8" w:line="249" w:lineRule="auto"/>
                  <w:ind w:left="20" w:firstLine="1189"/>
                  <w:rPr>
                    <w:b/>
                    <w:sz w:val="28"/>
                  </w:rPr>
                </w:pPr>
                <w:r>
                  <w:rPr>
                    <w:b/>
                    <w:color w:val="231F20"/>
                    <w:spacing w:val="-4"/>
                    <w:sz w:val="28"/>
                  </w:rPr>
                  <w:t xml:space="preserve">REALTORS® </w:t>
                </w:r>
                <w:r>
                  <w:rPr>
                    <w:b/>
                    <w:color w:val="231F20"/>
                    <w:spacing w:val="-3"/>
                    <w:sz w:val="28"/>
                  </w:rPr>
                  <w:t xml:space="preserve">ASSOCIATION </w:t>
                </w:r>
                <w:r>
                  <w:rPr>
                    <w:b/>
                    <w:color w:val="231F20"/>
                    <w:sz w:val="28"/>
                  </w:rPr>
                  <w:t>OF NEW MEXICO PROPERTY</w:t>
                </w:r>
                <w:r>
                  <w:rPr>
                    <w:b/>
                    <w:color w:val="231F20"/>
                    <w:spacing w:val="-16"/>
                    <w:sz w:val="28"/>
                  </w:rPr>
                  <w:t xml:space="preserve"> </w:t>
                </w:r>
                <w:r>
                  <w:rPr>
                    <w:b/>
                    <w:color w:val="231F20"/>
                    <w:sz w:val="28"/>
                  </w:rPr>
                  <w:t>MANAGEMENT</w:t>
                </w:r>
                <w:r>
                  <w:rPr>
                    <w:b/>
                    <w:color w:val="231F20"/>
                    <w:spacing w:val="-25"/>
                    <w:sz w:val="28"/>
                  </w:rPr>
                  <w:t xml:space="preserve"> </w:t>
                </w:r>
                <w:r>
                  <w:rPr>
                    <w:b/>
                    <w:color w:val="231F20"/>
                    <w:sz w:val="28"/>
                  </w:rPr>
                  <w:t>AGREEMENT</w:t>
                </w:r>
                <w:r>
                  <w:rPr>
                    <w:b/>
                    <w:color w:val="231F20"/>
                    <w:spacing w:val="-10"/>
                    <w:sz w:val="28"/>
                  </w:rPr>
                  <w:t xml:space="preserve"> </w:t>
                </w:r>
                <w:r>
                  <w:rPr>
                    <w:b/>
                    <w:color w:val="231F20"/>
                    <w:sz w:val="28"/>
                  </w:rPr>
                  <w:t>-</w:t>
                </w:r>
                <w:r>
                  <w:rPr>
                    <w:b/>
                    <w:color w:val="231F20"/>
                    <w:spacing w:val="-5"/>
                    <w:sz w:val="28"/>
                  </w:rPr>
                  <w:t xml:space="preserve"> </w:t>
                </w:r>
                <w:r>
                  <w:rPr>
                    <w:b/>
                    <w:color w:val="231F20"/>
                    <w:sz w:val="28"/>
                  </w:rPr>
                  <w:t>RESIDENTIAL</w:t>
                </w:r>
                <w:r>
                  <w:rPr>
                    <w:b/>
                    <w:color w:val="231F20"/>
                    <w:spacing w:val="-21"/>
                    <w:sz w:val="28"/>
                  </w:rPr>
                  <w:t xml:space="preserve"> </w:t>
                </w:r>
                <w:r>
                  <w:rPr>
                    <w:b/>
                    <w:color w:val="231F20"/>
                    <w:sz w:val="28"/>
                  </w:rPr>
                  <w:t>-</w:t>
                </w:r>
                <w:r>
                  <w:rPr>
                    <w:b/>
                    <w:color w:val="231F20"/>
                    <w:spacing w:val="-5"/>
                    <w:sz w:val="28"/>
                  </w:rPr>
                  <w:t xml:space="preserve"> </w:t>
                </w:r>
                <w:r>
                  <w:rPr>
                    <w:b/>
                    <w:color w:val="231F20"/>
                    <w:sz w:val="28"/>
                  </w:rPr>
                  <w:t>2017</w:t>
                </w:r>
              </w:p>
              <w:p w14:paraId="3B15D4A0" w14:textId="77777777" w:rsidR="00B07C7B" w:rsidRDefault="0051081E">
                <w:pPr>
                  <w:spacing w:before="2"/>
                  <w:ind w:left="2550"/>
                  <w:rPr>
                    <w:b/>
                    <w:sz w:val="28"/>
                  </w:rPr>
                </w:pPr>
                <w:r>
                  <w:rPr>
                    <w:b/>
                    <w:color w:val="231F20"/>
                    <w:sz w:val="28"/>
                  </w:rPr>
                  <w:t>PART I - BROKER DUTIES</w:t>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69CA05" w14:textId="77777777" w:rsidR="00B07C7B" w:rsidRDefault="00551268">
    <w:pPr>
      <w:pStyle w:val="BodyText"/>
      <w:spacing w:line="14" w:lineRule="auto"/>
      <w:rPr>
        <w:sz w:val="20"/>
      </w:rPr>
    </w:pPr>
    <w:r>
      <w:pict w14:anchorId="472DF293">
        <v:shapetype id="_x0000_t202" coordsize="21600,21600" o:spt="202" path="m0,0l0,21600,21600,21600,21600,0xe">
          <v:stroke joinstyle="miter"/>
          <v:path gradientshapeok="t" o:connecttype="rect"/>
        </v:shapetype>
        <v:shape id="_x0000_s1035" type="#_x0000_t202" style="position:absolute;margin-left:86.05pt;margin-top:23.6pt;width:428.3pt;height:51.15pt;z-index:-14128;mso-position-horizontal-relative:page;mso-position-vertical-relative:page" filled="f" stroked="f">
          <v:textbox inset="0,0,0,0">
            <w:txbxContent>
              <w:p w14:paraId="218C7F38" w14:textId="77777777" w:rsidR="00B07C7B" w:rsidRDefault="0051081E">
                <w:pPr>
                  <w:spacing w:before="8" w:line="249" w:lineRule="auto"/>
                  <w:ind w:left="20" w:firstLine="1189"/>
                  <w:rPr>
                    <w:b/>
                    <w:sz w:val="28"/>
                  </w:rPr>
                </w:pPr>
                <w:r>
                  <w:rPr>
                    <w:b/>
                    <w:color w:val="231F20"/>
                    <w:spacing w:val="-4"/>
                    <w:sz w:val="28"/>
                  </w:rPr>
                  <w:t xml:space="preserve">REALTORS® </w:t>
                </w:r>
                <w:r>
                  <w:rPr>
                    <w:b/>
                    <w:color w:val="231F20"/>
                    <w:spacing w:val="-3"/>
                    <w:sz w:val="28"/>
                  </w:rPr>
                  <w:t xml:space="preserve">ASSOCIATION </w:t>
                </w:r>
                <w:r>
                  <w:rPr>
                    <w:b/>
                    <w:color w:val="231F20"/>
                    <w:sz w:val="28"/>
                  </w:rPr>
                  <w:t>OF NEW MEXICO PROPERTY</w:t>
                </w:r>
                <w:r>
                  <w:rPr>
                    <w:b/>
                    <w:color w:val="231F20"/>
                    <w:spacing w:val="-16"/>
                    <w:sz w:val="28"/>
                  </w:rPr>
                  <w:t xml:space="preserve"> </w:t>
                </w:r>
                <w:r>
                  <w:rPr>
                    <w:b/>
                    <w:color w:val="231F20"/>
                    <w:sz w:val="28"/>
                  </w:rPr>
                  <w:t>MANAGEMENT</w:t>
                </w:r>
                <w:r>
                  <w:rPr>
                    <w:b/>
                    <w:color w:val="231F20"/>
                    <w:spacing w:val="-25"/>
                    <w:sz w:val="28"/>
                  </w:rPr>
                  <w:t xml:space="preserve"> </w:t>
                </w:r>
                <w:r>
                  <w:rPr>
                    <w:b/>
                    <w:color w:val="231F20"/>
                    <w:sz w:val="28"/>
                  </w:rPr>
                  <w:t>AGREEMENT</w:t>
                </w:r>
                <w:r>
                  <w:rPr>
                    <w:b/>
                    <w:color w:val="231F20"/>
                    <w:spacing w:val="-10"/>
                    <w:sz w:val="28"/>
                  </w:rPr>
                  <w:t xml:space="preserve"> </w:t>
                </w:r>
                <w:r>
                  <w:rPr>
                    <w:b/>
                    <w:color w:val="231F20"/>
                    <w:sz w:val="28"/>
                  </w:rPr>
                  <w:t>-</w:t>
                </w:r>
                <w:r>
                  <w:rPr>
                    <w:b/>
                    <w:color w:val="231F20"/>
                    <w:spacing w:val="-5"/>
                    <w:sz w:val="28"/>
                  </w:rPr>
                  <w:t xml:space="preserve"> </w:t>
                </w:r>
                <w:r>
                  <w:rPr>
                    <w:b/>
                    <w:color w:val="231F20"/>
                    <w:sz w:val="28"/>
                  </w:rPr>
                  <w:t>RESIDENTIAL</w:t>
                </w:r>
                <w:r>
                  <w:rPr>
                    <w:b/>
                    <w:color w:val="231F20"/>
                    <w:spacing w:val="-21"/>
                    <w:sz w:val="28"/>
                  </w:rPr>
                  <w:t xml:space="preserve"> </w:t>
                </w:r>
                <w:r>
                  <w:rPr>
                    <w:b/>
                    <w:color w:val="231F20"/>
                    <w:sz w:val="28"/>
                  </w:rPr>
                  <w:t>-</w:t>
                </w:r>
                <w:r>
                  <w:rPr>
                    <w:b/>
                    <w:color w:val="231F20"/>
                    <w:spacing w:val="-5"/>
                    <w:sz w:val="28"/>
                  </w:rPr>
                  <w:t xml:space="preserve"> </w:t>
                </w:r>
                <w:r>
                  <w:rPr>
                    <w:b/>
                    <w:color w:val="231F20"/>
                    <w:sz w:val="28"/>
                  </w:rPr>
                  <w:t>2017</w:t>
                </w:r>
              </w:p>
              <w:p w14:paraId="25F93BB9" w14:textId="77777777" w:rsidR="00B07C7B" w:rsidRDefault="0051081E">
                <w:pPr>
                  <w:spacing w:before="2"/>
                  <w:ind w:left="2740"/>
                  <w:rPr>
                    <w:b/>
                    <w:sz w:val="28"/>
                  </w:rPr>
                </w:pPr>
                <w:r>
                  <w:rPr>
                    <w:b/>
                    <w:color w:val="231F20"/>
                    <w:sz w:val="28"/>
                  </w:rPr>
                  <w:t>PART II - COVER PAGE</w:t>
                </w:r>
              </w:p>
            </w:txbxContent>
          </v:textbox>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95A2C8" w14:textId="77777777" w:rsidR="00B07C7B" w:rsidRDefault="0051081E">
    <w:pPr>
      <w:pStyle w:val="BodyText"/>
      <w:spacing w:line="14" w:lineRule="auto"/>
      <w:rPr>
        <w:sz w:val="20"/>
      </w:rPr>
    </w:pPr>
    <w:r>
      <w:rPr>
        <w:noProof/>
      </w:rPr>
      <w:drawing>
        <wp:anchor distT="0" distB="0" distL="0" distR="0" simplePos="0" relativeHeight="268421399" behindDoc="1" locked="0" layoutInCell="1" allowOverlap="1" wp14:anchorId="57448BD4" wp14:editId="7BB523D8">
          <wp:simplePos x="0" y="0"/>
          <wp:positionH relativeFrom="page">
            <wp:posOffset>246888</wp:posOffset>
          </wp:positionH>
          <wp:positionV relativeFrom="page">
            <wp:posOffset>274320</wp:posOffset>
          </wp:positionV>
          <wp:extent cx="768096" cy="9144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768096" cy="914400"/>
                  </a:xfrm>
                  <a:prstGeom prst="rect">
                    <a:avLst/>
                  </a:prstGeom>
                </pic:spPr>
              </pic:pic>
            </a:graphicData>
          </a:graphic>
        </wp:anchor>
      </w:drawing>
    </w:r>
    <w:r>
      <w:rPr>
        <w:noProof/>
      </w:rPr>
      <w:drawing>
        <wp:anchor distT="0" distB="0" distL="0" distR="0" simplePos="0" relativeHeight="268421423" behindDoc="1" locked="0" layoutInCell="1" allowOverlap="1" wp14:anchorId="6F2D21E2" wp14:editId="3179C43A">
          <wp:simplePos x="0" y="0"/>
          <wp:positionH relativeFrom="page">
            <wp:posOffset>6639573</wp:posOffset>
          </wp:positionH>
          <wp:positionV relativeFrom="page">
            <wp:posOffset>292960</wp:posOffset>
          </wp:positionV>
          <wp:extent cx="739648" cy="773572"/>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cstate="print"/>
                  <a:stretch>
                    <a:fillRect/>
                  </a:stretch>
                </pic:blipFill>
                <pic:spPr>
                  <a:xfrm>
                    <a:off x="0" y="0"/>
                    <a:ext cx="739648" cy="773572"/>
                  </a:xfrm>
                  <a:prstGeom prst="rect">
                    <a:avLst/>
                  </a:prstGeom>
                </pic:spPr>
              </pic:pic>
            </a:graphicData>
          </a:graphic>
        </wp:anchor>
      </w:drawing>
    </w:r>
    <w:r w:rsidR="00551268">
      <w:pict w14:anchorId="2769B8EB">
        <v:shapetype id="_x0000_t202" coordsize="21600,21600" o:spt="202" path="m0,0l0,21600,21600,21600,21600,0xe">
          <v:stroke joinstyle="miter"/>
          <v:path gradientshapeok="t" o:connecttype="rect"/>
        </v:shapetype>
        <v:shape id="_x0000_s1033" type="#_x0000_t202" style="position:absolute;margin-left:86.05pt;margin-top:32pt;width:428.3pt;height:34.35pt;z-index:-14008;mso-position-horizontal-relative:page;mso-position-vertical-relative:page" filled="f" stroked="f">
          <v:textbox inset="0,0,0,0">
            <w:txbxContent>
              <w:p w14:paraId="031A3093" w14:textId="77777777" w:rsidR="00B07C7B" w:rsidRDefault="0051081E">
                <w:pPr>
                  <w:spacing w:before="8" w:line="249" w:lineRule="auto"/>
                  <w:ind w:left="20" w:firstLine="1189"/>
                  <w:rPr>
                    <w:b/>
                    <w:sz w:val="28"/>
                  </w:rPr>
                </w:pPr>
                <w:r>
                  <w:rPr>
                    <w:b/>
                    <w:color w:val="231F20"/>
                    <w:spacing w:val="-4"/>
                    <w:sz w:val="28"/>
                  </w:rPr>
                  <w:t xml:space="preserve">REALTORS® </w:t>
                </w:r>
                <w:r>
                  <w:rPr>
                    <w:b/>
                    <w:color w:val="231F20"/>
                    <w:spacing w:val="-3"/>
                    <w:sz w:val="28"/>
                  </w:rPr>
                  <w:t xml:space="preserve">ASSOCIATION </w:t>
                </w:r>
                <w:r>
                  <w:rPr>
                    <w:b/>
                    <w:color w:val="231F20"/>
                    <w:sz w:val="28"/>
                  </w:rPr>
                  <w:t>OF NEW MEXICO PROPERTY</w:t>
                </w:r>
                <w:r>
                  <w:rPr>
                    <w:b/>
                    <w:color w:val="231F20"/>
                    <w:spacing w:val="-16"/>
                    <w:sz w:val="28"/>
                  </w:rPr>
                  <w:t xml:space="preserve"> </w:t>
                </w:r>
                <w:r>
                  <w:rPr>
                    <w:b/>
                    <w:color w:val="231F20"/>
                    <w:sz w:val="28"/>
                  </w:rPr>
                  <w:t>MANAGEMENT</w:t>
                </w:r>
                <w:r>
                  <w:rPr>
                    <w:b/>
                    <w:color w:val="231F20"/>
                    <w:spacing w:val="-25"/>
                    <w:sz w:val="28"/>
                  </w:rPr>
                  <w:t xml:space="preserve"> </w:t>
                </w:r>
                <w:r>
                  <w:rPr>
                    <w:b/>
                    <w:color w:val="231F20"/>
                    <w:sz w:val="28"/>
                  </w:rPr>
                  <w:t>AGREEMENT</w:t>
                </w:r>
                <w:r>
                  <w:rPr>
                    <w:b/>
                    <w:color w:val="231F20"/>
                    <w:spacing w:val="-10"/>
                    <w:sz w:val="28"/>
                  </w:rPr>
                  <w:t xml:space="preserve"> </w:t>
                </w:r>
                <w:r>
                  <w:rPr>
                    <w:b/>
                    <w:color w:val="231F20"/>
                    <w:sz w:val="28"/>
                  </w:rPr>
                  <w:t>-</w:t>
                </w:r>
                <w:r>
                  <w:rPr>
                    <w:b/>
                    <w:color w:val="231F20"/>
                    <w:spacing w:val="-5"/>
                    <w:sz w:val="28"/>
                  </w:rPr>
                  <w:t xml:space="preserve"> </w:t>
                </w:r>
                <w:r>
                  <w:rPr>
                    <w:b/>
                    <w:color w:val="231F20"/>
                    <w:sz w:val="28"/>
                  </w:rPr>
                  <w:t>RESIDENTIAL</w:t>
                </w:r>
                <w:r>
                  <w:rPr>
                    <w:b/>
                    <w:color w:val="231F20"/>
                    <w:spacing w:val="-21"/>
                    <w:sz w:val="28"/>
                  </w:rPr>
                  <w:t xml:space="preserve"> </w:t>
                </w:r>
                <w:r>
                  <w:rPr>
                    <w:b/>
                    <w:color w:val="231F20"/>
                    <w:sz w:val="28"/>
                  </w:rPr>
                  <w:t>-</w:t>
                </w:r>
                <w:r>
                  <w:rPr>
                    <w:b/>
                    <w:color w:val="231F20"/>
                    <w:spacing w:val="-5"/>
                    <w:sz w:val="28"/>
                  </w:rPr>
                  <w:t xml:space="preserve"> </w:t>
                </w:r>
                <w:r>
                  <w:rPr>
                    <w:b/>
                    <w:color w:val="231F20"/>
                    <w:sz w:val="28"/>
                  </w:rPr>
                  <w:t>2017</w:t>
                </w:r>
              </w:p>
            </w:txbxContent>
          </v:textbox>
          <w10:wrap anchorx="page" anchory="page"/>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1EEDB2" w14:textId="77777777" w:rsidR="00B07C7B" w:rsidRDefault="0051081E">
    <w:pPr>
      <w:pStyle w:val="BodyText"/>
      <w:spacing w:line="14" w:lineRule="auto"/>
      <w:rPr>
        <w:sz w:val="20"/>
      </w:rPr>
    </w:pPr>
    <w:r>
      <w:rPr>
        <w:noProof/>
      </w:rPr>
      <w:drawing>
        <wp:anchor distT="0" distB="0" distL="0" distR="0" simplePos="0" relativeHeight="268421663" behindDoc="1" locked="0" layoutInCell="1" allowOverlap="1" wp14:anchorId="5B2C573A" wp14:editId="4F1B260F">
          <wp:simplePos x="0" y="0"/>
          <wp:positionH relativeFrom="page">
            <wp:posOffset>246888</wp:posOffset>
          </wp:positionH>
          <wp:positionV relativeFrom="page">
            <wp:posOffset>345947</wp:posOffset>
          </wp:positionV>
          <wp:extent cx="768096" cy="914400"/>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 cstate="print"/>
                  <a:stretch>
                    <a:fillRect/>
                  </a:stretch>
                </pic:blipFill>
                <pic:spPr>
                  <a:xfrm>
                    <a:off x="0" y="0"/>
                    <a:ext cx="768096" cy="914400"/>
                  </a:xfrm>
                  <a:prstGeom prst="rect">
                    <a:avLst/>
                  </a:prstGeom>
                </pic:spPr>
              </pic:pic>
            </a:graphicData>
          </a:graphic>
        </wp:anchor>
      </w:drawing>
    </w:r>
    <w:r>
      <w:rPr>
        <w:noProof/>
      </w:rPr>
      <w:drawing>
        <wp:anchor distT="0" distB="0" distL="0" distR="0" simplePos="0" relativeHeight="268421687" behindDoc="1" locked="0" layoutInCell="1" allowOverlap="1" wp14:anchorId="5F8FED0E" wp14:editId="2F862999">
          <wp:simplePos x="0" y="0"/>
          <wp:positionH relativeFrom="page">
            <wp:posOffset>6639573</wp:posOffset>
          </wp:positionH>
          <wp:positionV relativeFrom="page">
            <wp:posOffset>364588</wp:posOffset>
          </wp:positionV>
          <wp:extent cx="739648" cy="773572"/>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2" cstate="print"/>
                  <a:stretch>
                    <a:fillRect/>
                  </a:stretch>
                </pic:blipFill>
                <pic:spPr>
                  <a:xfrm>
                    <a:off x="0" y="0"/>
                    <a:ext cx="739648" cy="773572"/>
                  </a:xfrm>
                  <a:prstGeom prst="rect">
                    <a:avLst/>
                  </a:prstGeom>
                </pic:spPr>
              </pic:pic>
            </a:graphicData>
          </a:graphic>
        </wp:anchor>
      </w:drawing>
    </w:r>
    <w:r w:rsidR="00551268">
      <w:pict w14:anchorId="48F6A18E">
        <v:shapetype id="_x0000_t202" coordsize="21600,21600" o:spt="202" path="m0,0l0,21600,21600,21600,21600,0xe">
          <v:stroke joinstyle="miter"/>
          <v:path gradientshapeok="t" o:connecttype="rect"/>
        </v:shapetype>
        <v:shape id="_x0000_s1025" type="#_x0000_t202" style="position:absolute;margin-left:86.05pt;margin-top:30.9pt;width:428.3pt;height:34.35pt;z-index:-13744;mso-position-horizontal-relative:page;mso-position-vertical-relative:page" filled="f" stroked="f">
          <v:textbox style="mso-next-textbox:#_x0000_s1025" inset="0,0,0,0">
            <w:txbxContent>
              <w:p w14:paraId="7E066951" w14:textId="77777777" w:rsidR="00B07C7B" w:rsidRDefault="0051081E">
                <w:pPr>
                  <w:spacing w:before="8" w:line="249" w:lineRule="auto"/>
                  <w:ind w:left="20" w:firstLine="1189"/>
                  <w:rPr>
                    <w:b/>
                    <w:sz w:val="28"/>
                  </w:rPr>
                </w:pPr>
                <w:r>
                  <w:rPr>
                    <w:b/>
                    <w:color w:val="231F20"/>
                    <w:spacing w:val="-4"/>
                    <w:sz w:val="28"/>
                  </w:rPr>
                  <w:t xml:space="preserve">REALTORS® </w:t>
                </w:r>
                <w:r>
                  <w:rPr>
                    <w:b/>
                    <w:color w:val="231F20"/>
                    <w:spacing w:val="-3"/>
                    <w:sz w:val="28"/>
                  </w:rPr>
                  <w:t xml:space="preserve">ASSOCIATION </w:t>
                </w:r>
                <w:r>
                  <w:rPr>
                    <w:b/>
                    <w:color w:val="231F20"/>
                    <w:sz w:val="28"/>
                  </w:rPr>
                  <w:t>OF NEW MEXICO PROPERTY</w:t>
                </w:r>
                <w:r>
                  <w:rPr>
                    <w:b/>
                    <w:color w:val="231F20"/>
                    <w:spacing w:val="-16"/>
                    <w:sz w:val="28"/>
                  </w:rPr>
                  <w:t xml:space="preserve"> </w:t>
                </w:r>
                <w:r>
                  <w:rPr>
                    <w:b/>
                    <w:color w:val="231F20"/>
                    <w:sz w:val="28"/>
                  </w:rPr>
                  <w:t>MANAGEMENT</w:t>
                </w:r>
                <w:r>
                  <w:rPr>
                    <w:b/>
                    <w:color w:val="231F20"/>
                    <w:spacing w:val="-25"/>
                    <w:sz w:val="28"/>
                  </w:rPr>
                  <w:t xml:space="preserve"> </w:t>
                </w:r>
                <w:r>
                  <w:rPr>
                    <w:b/>
                    <w:color w:val="231F20"/>
                    <w:sz w:val="28"/>
                  </w:rPr>
                  <w:t>AGREEMENT</w:t>
                </w:r>
                <w:r>
                  <w:rPr>
                    <w:b/>
                    <w:color w:val="231F20"/>
                    <w:spacing w:val="-10"/>
                    <w:sz w:val="28"/>
                  </w:rPr>
                  <w:t xml:space="preserve"> </w:t>
                </w:r>
                <w:r>
                  <w:rPr>
                    <w:b/>
                    <w:color w:val="231F20"/>
                    <w:sz w:val="28"/>
                  </w:rPr>
                  <w:t>-</w:t>
                </w:r>
                <w:r>
                  <w:rPr>
                    <w:b/>
                    <w:color w:val="231F20"/>
                    <w:spacing w:val="-5"/>
                    <w:sz w:val="28"/>
                  </w:rPr>
                  <w:t xml:space="preserve"> </w:t>
                </w:r>
                <w:r>
                  <w:rPr>
                    <w:b/>
                    <w:color w:val="231F20"/>
                    <w:sz w:val="28"/>
                  </w:rPr>
                  <w:t>RESIDENTIAL</w:t>
                </w:r>
                <w:r>
                  <w:rPr>
                    <w:b/>
                    <w:color w:val="231F20"/>
                    <w:spacing w:val="-21"/>
                    <w:sz w:val="28"/>
                  </w:rPr>
                  <w:t xml:space="preserve"> </w:t>
                </w:r>
                <w:r>
                  <w:rPr>
                    <w:b/>
                    <w:color w:val="231F20"/>
                    <w:sz w:val="28"/>
                  </w:rPr>
                  <w:t>-</w:t>
                </w:r>
                <w:r>
                  <w:rPr>
                    <w:b/>
                    <w:color w:val="231F20"/>
                    <w:spacing w:val="-5"/>
                    <w:sz w:val="28"/>
                  </w:rPr>
                  <w:t xml:space="preserve"> </w:t>
                </w:r>
                <w:r>
                  <w:rPr>
                    <w:b/>
                    <w:color w:val="231F20"/>
                    <w:sz w:val="28"/>
                  </w:rPr>
                  <w:t>2017</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1326492"/>
    <w:multiLevelType w:val="hybridMultilevel"/>
    <w:tmpl w:val="00980F4C"/>
    <w:lvl w:ilvl="0" w:tplc="4C04B266">
      <w:numFmt w:val="bullet"/>
      <w:lvlText w:val=""/>
      <w:lvlJc w:val="left"/>
      <w:pPr>
        <w:ind w:left="840" w:hanging="360"/>
      </w:pPr>
      <w:rPr>
        <w:rFonts w:ascii="Wingdings" w:eastAsia="Wingdings" w:hAnsi="Wingdings" w:cs="Wingdings" w:hint="default"/>
        <w:color w:val="231F20"/>
        <w:w w:val="100"/>
        <w:sz w:val="22"/>
        <w:szCs w:val="22"/>
      </w:rPr>
    </w:lvl>
    <w:lvl w:ilvl="1" w:tplc="8600247E">
      <w:numFmt w:val="bullet"/>
      <w:lvlText w:val="•"/>
      <w:lvlJc w:val="left"/>
      <w:pPr>
        <w:ind w:left="1860" w:hanging="360"/>
      </w:pPr>
      <w:rPr>
        <w:rFonts w:hint="default"/>
      </w:rPr>
    </w:lvl>
    <w:lvl w:ilvl="2" w:tplc="787C9206">
      <w:numFmt w:val="bullet"/>
      <w:lvlText w:val="•"/>
      <w:lvlJc w:val="left"/>
      <w:pPr>
        <w:ind w:left="2880" w:hanging="360"/>
      </w:pPr>
      <w:rPr>
        <w:rFonts w:hint="default"/>
      </w:rPr>
    </w:lvl>
    <w:lvl w:ilvl="3" w:tplc="6F06C5EE">
      <w:numFmt w:val="bullet"/>
      <w:lvlText w:val="•"/>
      <w:lvlJc w:val="left"/>
      <w:pPr>
        <w:ind w:left="3900" w:hanging="360"/>
      </w:pPr>
      <w:rPr>
        <w:rFonts w:hint="default"/>
      </w:rPr>
    </w:lvl>
    <w:lvl w:ilvl="4" w:tplc="CB68FA52">
      <w:numFmt w:val="bullet"/>
      <w:lvlText w:val="•"/>
      <w:lvlJc w:val="left"/>
      <w:pPr>
        <w:ind w:left="4920" w:hanging="360"/>
      </w:pPr>
      <w:rPr>
        <w:rFonts w:hint="default"/>
      </w:rPr>
    </w:lvl>
    <w:lvl w:ilvl="5" w:tplc="AADC6DC6">
      <w:numFmt w:val="bullet"/>
      <w:lvlText w:val="•"/>
      <w:lvlJc w:val="left"/>
      <w:pPr>
        <w:ind w:left="5940" w:hanging="360"/>
      </w:pPr>
      <w:rPr>
        <w:rFonts w:hint="default"/>
      </w:rPr>
    </w:lvl>
    <w:lvl w:ilvl="6" w:tplc="C00AF75C">
      <w:numFmt w:val="bullet"/>
      <w:lvlText w:val="•"/>
      <w:lvlJc w:val="left"/>
      <w:pPr>
        <w:ind w:left="6960" w:hanging="360"/>
      </w:pPr>
      <w:rPr>
        <w:rFonts w:hint="default"/>
      </w:rPr>
    </w:lvl>
    <w:lvl w:ilvl="7" w:tplc="48D8F208">
      <w:numFmt w:val="bullet"/>
      <w:lvlText w:val="•"/>
      <w:lvlJc w:val="left"/>
      <w:pPr>
        <w:ind w:left="7980" w:hanging="360"/>
      </w:pPr>
      <w:rPr>
        <w:rFonts w:hint="default"/>
      </w:rPr>
    </w:lvl>
    <w:lvl w:ilvl="8" w:tplc="CC2422BA">
      <w:numFmt w:val="bullet"/>
      <w:lvlText w:val="•"/>
      <w:lvlJc w:val="left"/>
      <w:pPr>
        <w:ind w:left="9000" w:hanging="360"/>
      </w:pPr>
      <w:rPr>
        <w:rFonts w:hint="default"/>
      </w:rPr>
    </w:lvl>
  </w:abstractNum>
  <w:abstractNum w:abstractNumId="1">
    <w:nsid w:val="550D1E9A"/>
    <w:multiLevelType w:val="hybridMultilevel"/>
    <w:tmpl w:val="46268736"/>
    <w:lvl w:ilvl="0" w:tplc="C37851F4">
      <w:start w:val="1"/>
      <w:numFmt w:val="decimal"/>
      <w:lvlText w:val="%1."/>
      <w:lvlJc w:val="left"/>
      <w:pPr>
        <w:ind w:left="480" w:hanging="360"/>
        <w:jc w:val="left"/>
      </w:pPr>
      <w:rPr>
        <w:rFonts w:ascii="Times New Roman" w:eastAsia="Times New Roman" w:hAnsi="Times New Roman" w:cs="Times New Roman" w:hint="default"/>
        <w:b/>
        <w:bCs/>
        <w:color w:val="231F20"/>
        <w:spacing w:val="-26"/>
        <w:w w:val="100"/>
        <w:sz w:val="22"/>
        <w:szCs w:val="22"/>
      </w:rPr>
    </w:lvl>
    <w:lvl w:ilvl="1" w:tplc="8758D6A4">
      <w:start w:val="1"/>
      <w:numFmt w:val="upperLetter"/>
      <w:lvlText w:val="%2."/>
      <w:lvlJc w:val="left"/>
      <w:pPr>
        <w:ind w:left="839" w:hanging="360"/>
        <w:jc w:val="left"/>
      </w:pPr>
      <w:rPr>
        <w:rFonts w:ascii="Times New Roman" w:eastAsia="Times New Roman" w:hAnsi="Times New Roman" w:cs="Times New Roman" w:hint="default"/>
        <w:b/>
        <w:bCs/>
        <w:color w:val="231F20"/>
        <w:spacing w:val="-19"/>
        <w:w w:val="100"/>
        <w:sz w:val="22"/>
        <w:szCs w:val="22"/>
      </w:rPr>
    </w:lvl>
    <w:lvl w:ilvl="2" w:tplc="ED7A1698">
      <w:start w:val="1"/>
      <w:numFmt w:val="lowerRoman"/>
      <w:lvlText w:val="%3."/>
      <w:lvlJc w:val="left"/>
      <w:pPr>
        <w:ind w:left="1200" w:hanging="360"/>
        <w:jc w:val="left"/>
      </w:pPr>
      <w:rPr>
        <w:rFonts w:ascii="Times New Roman" w:eastAsia="Times New Roman" w:hAnsi="Times New Roman" w:cs="Times New Roman" w:hint="default"/>
        <w:b/>
        <w:bCs/>
        <w:color w:val="231F20"/>
        <w:spacing w:val="-13"/>
        <w:w w:val="100"/>
        <w:sz w:val="22"/>
        <w:szCs w:val="22"/>
      </w:rPr>
    </w:lvl>
    <w:lvl w:ilvl="3" w:tplc="2DDA4B88">
      <w:numFmt w:val="bullet"/>
      <w:lvlText w:val="•"/>
      <w:lvlJc w:val="left"/>
      <w:pPr>
        <w:ind w:left="2430" w:hanging="360"/>
      </w:pPr>
      <w:rPr>
        <w:rFonts w:hint="default"/>
      </w:rPr>
    </w:lvl>
    <w:lvl w:ilvl="4" w:tplc="FBE41DF2">
      <w:numFmt w:val="bullet"/>
      <w:lvlText w:val="•"/>
      <w:lvlJc w:val="left"/>
      <w:pPr>
        <w:ind w:left="3660" w:hanging="360"/>
      </w:pPr>
      <w:rPr>
        <w:rFonts w:hint="default"/>
      </w:rPr>
    </w:lvl>
    <w:lvl w:ilvl="5" w:tplc="188AB7E8">
      <w:numFmt w:val="bullet"/>
      <w:lvlText w:val="•"/>
      <w:lvlJc w:val="left"/>
      <w:pPr>
        <w:ind w:left="4890" w:hanging="360"/>
      </w:pPr>
      <w:rPr>
        <w:rFonts w:hint="default"/>
      </w:rPr>
    </w:lvl>
    <w:lvl w:ilvl="6" w:tplc="DEBA0028">
      <w:numFmt w:val="bullet"/>
      <w:lvlText w:val="•"/>
      <w:lvlJc w:val="left"/>
      <w:pPr>
        <w:ind w:left="6120" w:hanging="360"/>
      </w:pPr>
      <w:rPr>
        <w:rFonts w:hint="default"/>
      </w:rPr>
    </w:lvl>
    <w:lvl w:ilvl="7" w:tplc="34BEB29C">
      <w:numFmt w:val="bullet"/>
      <w:lvlText w:val="•"/>
      <w:lvlJc w:val="left"/>
      <w:pPr>
        <w:ind w:left="7350" w:hanging="360"/>
      </w:pPr>
      <w:rPr>
        <w:rFonts w:hint="default"/>
      </w:rPr>
    </w:lvl>
    <w:lvl w:ilvl="8" w:tplc="799605A4">
      <w:numFmt w:val="bullet"/>
      <w:lvlText w:val="•"/>
      <w:lvlJc w:val="left"/>
      <w:pPr>
        <w:ind w:left="8580" w:hanging="360"/>
      </w:pPr>
      <w:rPr>
        <w:rFonts w:hint="default"/>
      </w:rPr>
    </w:lvl>
  </w:abstractNum>
  <w:abstractNum w:abstractNumId="2">
    <w:nsid w:val="69733D7C"/>
    <w:multiLevelType w:val="hybridMultilevel"/>
    <w:tmpl w:val="ED6265A6"/>
    <w:lvl w:ilvl="0" w:tplc="0CF22172">
      <w:start w:val="1"/>
      <w:numFmt w:val="upperLetter"/>
      <w:lvlText w:val="%1."/>
      <w:lvlJc w:val="left"/>
      <w:pPr>
        <w:ind w:left="480" w:hanging="360"/>
        <w:jc w:val="left"/>
      </w:pPr>
      <w:rPr>
        <w:rFonts w:ascii="Times New Roman" w:eastAsia="Times New Roman" w:hAnsi="Times New Roman" w:cs="Times New Roman" w:hint="default"/>
        <w:b/>
        <w:bCs/>
        <w:color w:val="231F20"/>
        <w:spacing w:val="-19"/>
        <w:w w:val="100"/>
        <w:sz w:val="22"/>
        <w:szCs w:val="22"/>
      </w:rPr>
    </w:lvl>
    <w:lvl w:ilvl="1" w:tplc="61F684AE">
      <w:start w:val="1"/>
      <w:numFmt w:val="decimal"/>
      <w:lvlText w:val="%2."/>
      <w:lvlJc w:val="left"/>
      <w:pPr>
        <w:ind w:left="840" w:hanging="360"/>
        <w:jc w:val="left"/>
      </w:pPr>
      <w:rPr>
        <w:rFonts w:ascii="Times New Roman" w:eastAsia="Times New Roman" w:hAnsi="Times New Roman" w:cs="Times New Roman" w:hint="default"/>
        <w:b/>
        <w:bCs/>
        <w:color w:val="231F20"/>
        <w:spacing w:val="-25"/>
        <w:w w:val="97"/>
        <w:sz w:val="22"/>
        <w:szCs w:val="22"/>
      </w:rPr>
    </w:lvl>
    <w:lvl w:ilvl="2" w:tplc="935A5176">
      <w:numFmt w:val="bullet"/>
      <w:lvlText w:val="•"/>
      <w:lvlJc w:val="left"/>
      <w:pPr>
        <w:ind w:left="1973" w:hanging="360"/>
      </w:pPr>
      <w:rPr>
        <w:rFonts w:hint="default"/>
      </w:rPr>
    </w:lvl>
    <w:lvl w:ilvl="3" w:tplc="9CB41BEE">
      <w:numFmt w:val="bullet"/>
      <w:lvlText w:val="•"/>
      <w:lvlJc w:val="left"/>
      <w:pPr>
        <w:ind w:left="3106" w:hanging="360"/>
      </w:pPr>
      <w:rPr>
        <w:rFonts w:hint="default"/>
      </w:rPr>
    </w:lvl>
    <w:lvl w:ilvl="4" w:tplc="FF806224">
      <w:numFmt w:val="bullet"/>
      <w:lvlText w:val="•"/>
      <w:lvlJc w:val="left"/>
      <w:pPr>
        <w:ind w:left="4240" w:hanging="360"/>
      </w:pPr>
      <w:rPr>
        <w:rFonts w:hint="default"/>
      </w:rPr>
    </w:lvl>
    <w:lvl w:ilvl="5" w:tplc="6A443454">
      <w:numFmt w:val="bullet"/>
      <w:lvlText w:val="•"/>
      <w:lvlJc w:val="left"/>
      <w:pPr>
        <w:ind w:left="5373" w:hanging="360"/>
      </w:pPr>
      <w:rPr>
        <w:rFonts w:hint="default"/>
      </w:rPr>
    </w:lvl>
    <w:lvl w:ilvl="6" w:tplc="EC1EF39C">
      <w:numFmt w:val="bullet"/>
      <w:lvlText w:val="•"/>
      <w:lvlJc w:val="left"/>
      <w:pPr>
        <w:ind w:left="6506" w:hanging="360"/>
      </w:pPr>
      <w:rPr>
        <w:rFonts w:hint="default"/>
      </w:rPr>
    </w:lvl>
    <w:lvl w:ilvl="7" w:tplc="3D3C8ED0">
      <w:numFmt w:val="bullet"/>
      <w:lvlText w:val="•"/>
      <w:lvlJc w:val="left"/>
      <w:pPr>
        <w:ind w:left="7640" w:hanging="360"/>
      </w:pPr>
      <w:rPr>
        <w:rFonts w:hint="default"/>
      </w:rPr>
    </w:lvl>
    <w:lvl w:ilvl="8" w:tplc="487C12A8">
      <w:numFmt w:val="bullet"/>
      <w:lvlText w:val="•"/>
      <w:lvlJc w:val="left"/>
      <w:pPr>
        <w:ind w:left="8773"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77"/>
    <o:shapelayout v:ext="edit">
      <o:idmap v:ext="edit" data="1"/>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B07C7B"/>
    <w:rsid w:val="00030518"/>
    <w:rsid w:val="000609C4"/>
    <w:rsid w:val="0007229C"/>
    <w:rsid w:val="003619FB"/>
    <w:rsid w:val="0051081E"/>
    <w:rsid w:val="00532B62"/>
    <w:rsid w:val="00534234"/>
    <w:rsid w:val="00551268"/>
    <w:rsid w:val="00810D43"/>
    <w:rsid w:val="00902D28"/>
    <w:rsid w:val="00922EA0"/>
    <w:rsid w:val="00996E35"/>
    <w:rsid w:val="00AC062F"/>
    <w:rsid w:val="00AC2321"/>
    <w:rsid w:val="00B07C7B"/>
    <w:rsid w:val="00BB2D65"/>
    <w:rsid w:val="00C8037C"/>
    <w:rsid w:val="00DE045D"/>
    <w:rsid w:val="00F46E1F"/>
    <w:rsid w:val="00FC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7"/>
    <o:shapelayout v:ext="edit">
      <o:idmap v:ext="edit" data="2"/>
    </o:shapelayout>
  </w:shapeDefaults>
  <w:decimalSymbol w:val="."/>
  <w:listSeparator w:val=","/>
  <w14:docId w14:val="1B05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0518"/>
    <w:pPr>
      <w:tabs>
        <w:tab w:val="center" w:pos="4320"/>
        <w:tab w:val="right" w:pos="8640"/>
      </w:tabs>
    </w:pPr>
  </w:style>
  <w:style w:type="character" w:customStyle="1" w:styleId="HeaderChar">
    <w:name w:val="Header Char"/>
    <w:basedOn w:val="DefaultParagraphFont"/>
    <w:link w:val="Header"/>
    <w:uiPriority w:val="99"/>
    <w:rsid w:val="00030518"/>
    <w:rPr>
      <w:rFonts w:ascii="Times New Roman" w:eastAsia="Times New Roman" w:hAnsi="Times New Roman" w:cs="Times New Roman"/>
    </w:rPr>
  </w:style>
  <w:style w:type="paragraph" w:styleId="Footer">
    <w:name w:val="footer"/>
    <w:basedOn w:val="Normal"/>
    <w:link w:val="FooterChar"/>
    <w:uiPriority w:val="99"/>
    <w:unhideWhenUsed/>
    <w:rsid w:val="00030518"/>
    <w:pPr>
      <w:tabs>
        <w:tab w:val="center" w:pos="4320"/>
        <w:tab w:val="right" w:pos="8640"/>
      </w:tabs>
    </w:pPr>
  </w:style>
  <w:style w:type="character" w:customStyle="1" w:styleId="FooterChar">
    <w:name w:val="Footer Char"/>
    <w:basedOn w:val="DefaultParagraphFont"/>
    <w:link w:val="Footer"/>
    <w:uiPriority w:val="99"/>
    <w:rsid w:val="00030518"/>
    <w:rPr>
      <w:rFonts w:ascii="Times New Roman" w:eastAsia="Times New Roman" w:hAnsi="Times New Roman" w:cs="Times New Roman"/>
    </w:rPr>
  </w:style>
  <w:style w:type="character" w:styleId="Hyperlink">
    <w:name w:val="Hyperlink"/>
    <w:basedOn w:val="DefaultParagraphFont"/>
    <w:uiPriority w:val="99"/>
    <w:unhideWhenUsed/>
    <w:rsid w:val="00532B6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25787">
      <w:bodyDiv w:val="1"/>
      <w:marLeft w:val="0"/>
      <w:marRight w:val="0"/>
      <w:marTop w:val="0"/>
      <w:marBottom w:val="0"/>
      <w:divBdr>
        <w:top w:val="none" w:sz="0" w:space="0" w:color="auto"/>
        <w:left w:val="none" w:sz="0" w:space="0" w:color="auto"/>
        <w:bottom w:val="none" w:sz="0" w:space="0" w:color="auto"/>
        <w:right w:val="none" w:sz="0" w:space="0" w:color="auto"/>
      </w:divBdr>
    </w:div>
    <w:div w:id="19189784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yperlink" Target="http://www.propmgmtforms.com" TargetMode="Externa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2365</Words>
  <Characters>12443</Characters>
  <Application>Microsoft Macintosh Word</Application>
  <DocSecurity>0</DocSecurity>
  <Lines>248</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Property Management Agreement</dc:title>
  <dc:subject>Residential Real Estate Management Agreement / Contract</dc:subject>
  <dc:creator>Property Management Forms - propmgmtforms.com</dc:creator>
  <cp:keywords>Residential, New Mexico, Property, Management, Agreement, Contract, Microsoft Word, Association Of Realtors</cp:keywords>
  <dc:description/>
  <cp:lastModifiedBy>Eric Watson</cp:lastModifiedBy>
  <cp:revision>5</cp:revision>
  <cp:lastPrinted>2018-11-08T12:18:00Z</cp:lastPrinted>
  <dcterms:created xsi:type="dcterms:W3CDTF">2018-11-08T12:18:00Z</dcterms:created>
  <dcterms:modified xsi:type="dcterms:W3CDTF">2018-11-08T12:37:00Z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2017-08-16T07:00:00Z</vt:filetime>
  </property>
  <property fmtid="{D5CDD505-2E9C-101B-9397-08002B2CF9AE}" pid="3" name="Creator">
    <vt:lpwstr>Adobe Acrobat.com CombinePDF Service 1.0.0</vt:lpwstr>
  </property>
  <property fmtid="{D5CDD505-2E9C-101B-9397-08002B2CF9AE}" pid="4" name="LastSaved">
    <vt:filetime>2018-09-11T07:00:00Z</vt:filetime>
  </property>
</Properties>
</file>